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857F2" w14:textId="77777777" w:rsidR="00DC2372" w:rsidRDefault="00DC2372" w:rsidP="003A7AFC">
      <w:pPr>
        <w:jc w:val="center"/>
        <w:rPr>
          <w:rFonts w:ascii="Twinkl Cursive Looped" w:hAnsi="Twinkl Cursive Looped"/>
          <w:b/>
          <w:sz w:val="32"/>
          <w:szCs w:val="32"/>
          <w:u w:val="single"/>
        </w:rPr>
      </w:pPr>
      <w:r>
        <w:rPr>
          <w:noProof/>
          <w:lang w:eastAsia="en-GB"/>
        </w:rPr>
        <w:drawing>
          <wp:anchor distT="0" distB="0" distL="114300" distR="114300" simplePos="0" relativeHeight="251658240" behindDoc="1" locked="0" layoutInCell="1" allowOverlap="1" wp14:anchorId="56553692" wp14:editId="07777777">
            <wp:simplePos x="0" y="0"/>
            <wp:positionH relativeFrom="margin">
              <wp:align>left</wp:align>
            </wp:positionH>
            <wp:positionV relativeFrom="paragraph">
              <wp:posOffset>0</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72A6659" w14:textId="77777777" w:rsidR="00DC2372" w:rsidRPr="00DC2372" w:rsidRDefault="00DC2372" w:rsidP="003A7AFC">
      <w:pPr>
        <w:jc w:val="center"/>
        <w:rPr>
          <w:rFonts w:ascii="Twinkl Cursive Looped" w:hAnsi="Twinkl Cursive Looped"/>
          <w:b/>
          <w:sz w:val="24"/>
          <w:szCs w:val="24"/>
          <w:u w:val="single"/>
        </w:rPr>
      </w:pPr>
    </w:p>
    <w:p w14:paraId="4389FC76" w14:textId="77777777" w:rsidR="00522714" w:rsidRDefault="00EF63D3" w:rsidP="00EF63D3">
      <w:pPr>
        <w:rPr>
          <w:rFonts w:ascii="Twinkl Cursive Looped" w:hAnsi="Twinkl Cursive Looped"/>
          <w:b/>
          <w:sz w:val="24"/>
          <w:szCs w:val="24"/>
        </w:rPr>
      </w:pPr>
      <w:r w:rsidRPr="00EF63D3">
        <w:rPr>
          <w:rFonts w:ascii="Twinkl Cursive Looped" w:hAnsi="Twinkl Cursive Looped"/>
          <w:b/>
          <w:sz w:val="24"/>
          <w:szCs w:val="24"/>
        </w:rPr>
        <w:t xml:space="preserve">            </w:t>
      </w:r>
    </w:p>
    <w:p w14:paraId="68D4E9C9" w14:textId="77777777" w:rsidR="00522714" w:rsidRDefault="00522714" w:rsidP="00EF63D3">
      <w:pPr>
        <w:rPr>
          <w:rFonts w:ascii="Twinkl Cursive Looped" w:hAnsi="Twinkl Cursive Looped"/>
          <w:b/>
          <w:sz w:val="24"/>
          <w:szCs w:val="24"/>
        </w:rPr>
      </w:pPr>
    </w:p>
    <w:p w14:paraId="4F430D78" w14:textId="70B2702D" w:rsidR="00420401" w:rsidRPr="00DC2372" w:rsidRDefault="00522714" w:rsidP="3CB62E9E">
      <w:pPr>
        <w:rPr>
          <w:rFonts w:ascii="Twinkl Cursive Looped" w:hAnsi="Twinkl Cursive Looped"/>
          <w:b/>
          <w:bCs/>
          <w:sz w:val="24"/>
          <w:szCs w:val="24"/>
          <w:u w:val="single"/>
        </w:rPr>
      </w:pPr>
      <w:r w:rsidRPr="22BA2E59">
        <w:rPr>
          <w:rFonts w:ascii="Twinkl Cursive Looped" w:hAnsi="Twinkl Cursive Looped"/>
          <w:b/>
          <w:bCs/>
          <w:sz w:val="24"/>
          <w:szCs w:val="24"/>
        </w:rPr>
        <w:t xml:space="preserve">                                     </w:t>
      </w:r>
      <w:r w:rsidR="00EF63D3" w:rsidRPr="22BA2E59">
        <w:rPr>
          <w:rFonts w:ascii="Twinkl Cursive Looped" w:hAnsi="Twinkl Cursive Looped"/>
          <w:b/>
          <w:bCs/>
          <w:sz w:val="24"/>
          <w:szCs w:val="24"/>
        </w:rPr>
        <w:t xml:space="preserve"> </w:t>
      </w:r>
      <w:r w:rsidR="00EF63D3" w:rsidRPr="22BA2E59">
        <w:rPr>
          <w:rFonts w:ascii="Twinkl Cursive Looped" w:hAnsi="Twinkl Cursive Looped"/>
          <w:b/>
          <w:bCs/>
          <w:sz w:val="24"/>
          <w:szCs w:val="24"/>
          <w:u w:val="single"/>
        </w:rPr>
        <w:t xml:space="preserve"> </w:t>
      </w:r>
      <w:r w:rsidR="002253BA" w:rsidRPr="22BA2E59">
        <w:rPr>
          <w:rFonts w:ascii="Twinkl Cursive Looped" w:hAnsi="Twinkl Cursive Looped"/>
          <w:b/>
          <w:bCs/>
          <w:sz w:val="24"/>
          <w:szCs w:val="24"/>
          <w:u w:val="single"/>
        </w:rPr>
        <w:t xml:space="preserve">Nelson Academy Mathematics </w:t>
      </w:r>
      <w:r w:rsidR="00EF63D3" w:rsidRPr="22BA2E59">
        <w:rPr>
          <w:rFonts w:ascii="Twinkl Cursive Looped" w:hAnsi="Twinkl Cursive Looped"/>
          <w:b/>
          <w:bCs/>
          <w:sz w:val="24"/>
          <w:szCs w:val="24"/>
          <w:u w:val="single"/>
        </w:rPr>
        <w:t>Intent Statement 202</w:t>
      </w:r>
      <w:r w:rsidR="00667730">
        <w:rPr>
          <w:rFonts w:ascii="Twinkl Cursive Looped" w:hAnsi="Twinkl Cursive Looped"/>
          <w:b/>
          <w:bCs/>
          <w:sz w:val="24"/>
          <w:szCs w:val="24"/>
          <w:u w:val="single"/>
        </w:rPr>
        <w:t>5</w:t>
      </w:r>
      <w:r w:rsidR="5098398A" w:rsidRPr="22BA2E59">
        <w:rPr>
          <w:rFonts w:ascii="Twinkl Cursive Looped" w:hAnsi="Twinkl Cursive Looped"/>
          <w:b/>
          <w:bCs/>
          <w:sz w:val="24"/>
          <w:szCs w:val="24"/>
          <w:u w:val="single"/>
        </w:rPr>
        <w:t>-2</w:t>
      </w:r>
      <w:r w:rsidR="00667730">
        <w:rPr>
          <w:rFonts w:ascii="Twinkl Cursive Looped" w:hAnsi="Twinkl Cursive Looped"/>
          <w:b/>
          <w:bCs/>
          <w:sz w:val="24"/>
          <w:szCs w:val="24"/>
          <w:u w:val="single"/>
        </w:rPr>
        <w:t>6</w:t>
      </w:r>
    </w:p>
    <w:p w14:paraId="0A37501D" w14:textId="77777777" w:rsidR="003A7AFC" w:rsidRPr="00DC2372" w:rsidRDefault="003A7AFC" w:rsidP="003A7AFC">
      <w:pPr>
        <w:jc w:val="center"/>
        <w:rPr>
          <w:rFonts w:ascii="Twinkl Cursive Looped" w:hAnsi="Twinkl Cursive Looped"/>
          <w:b/>
          <w:sz w:val="24"/>
          <w:szCs w:val="24"/>
          <w:u w:val="single"/>
        </w:rPr>
      </w:pPr>
    </w:p>
    <w:p w14:paraId="2EE4A1C2" w14:textId="77777777" w:rsidR="003A7AFC" w:rsidRPr="00DC2372" w:rsidRDefault="003A7AFC" w:rsidP="003A7AFC">
      <w:pPr>
        <w:rPr>
          <w:rFonts w:ascii="Twinkl Cursive Looped" w:hAnsi="Twinkl Cursive Looped" w:cs="Arial"/>
          <w:color w:val="212529"/>
          <w:sz w:val="24"/>
          <w:szCs w:val="24"/>
          <w:shd w:val="clear" w:color="auto" w:fill="FFFFFF"/>
        </w:rPr>
      </w:pPr>
      <w:r w:rsidRPr="00DC2372">
        <w:rPr>
          <w:rFonts w:ascii="Twinkl Cursive Looped" w:hAnsi="Twinkl Cursive Looped"/>
          <w:sz w:val="24"/>
          <w:szCs w:val="24"/>
        </w:rPr>
        <w:t xml:space="preserve">The national curriculum states that, </w:t>
      </w:r>
      <w:r w:rsidR="00E70974" w:rsidRPr="00DC2372">
        <w:rPr>
          <w:rFonts w:ascii="Twinkl Cursive Looped" w:hAnsi="Twinkl Cursive Looped"/>
          <w:sz w:val="24"/>
          <w:szCs w:val="24"/>
        </w:rPr>
        <w:t>“</w:t>
      </w:r>
      <w:r w:rsidRPr="00DC2372">
        <w:rPr>
          <w:rFonts w:ascii="Twinkl Cursive Looped" w:hAnsi="Twinkl Cursive Looped"/>
          <w:sz w:val="24"/>
          <w:szCs w:val="24"/>
        </w:rPr>
        <w:t>A high-quality</w:t>
      </w:r>
      <w:r w:rsidR="00E70974" w:rsidRPr="00DC2372">
        <w:rPr>
          <w:rFonts w:ascii="Twinkl Cursive Looped" w:hAnsi="Twinkl Cursive Looped"/>
          <w:sz w:val="24"/>
          <w:szCs w:val="24"/>
        </w:rPr>
        <w:t xml:space="preserve"> mathematics education </w:t>
      </w:r>
      <w:r w:rsidRPr="00DC2372">
        <w:rPr>
          <w:rFonts w:ascii="Twinkl Cursive Looped" w:hAnsi="Twinkl Cursive Looped"/>
          <w:sz w:val="24"/>
          <w:szCs w:val="24"/>
        </w:rPr>
        <w:t>provides a foundation for understanding the world, the ability to reason mathematically, an appreciation of the beauty and power of mathematics, and a sense of enjoyment and curiosity about the subject.</w:t>
      </w:r>
      <w:r w:rsidR="00E70974" w:rsidRPr="00DC2372">
        <w:rPr>
          <w:rFonts w:ascii="Twinkl Cursive Looped" w:hAnsi="Twinkl Cursive Looped"/>
          <w:sz w:val="24"/>
          <w:szCs w:val="24"/>
        </w:rPr>
        <w:t>”</w:t>
      </w:r>
      <w:r w:rsidRPr="00DC2372">
        <w:rPr>
          <w:rFonts w:ascii="Twinkl Cursive Looped" w:hAnsi="Twinkl Cursive Looped"/>
          <w:sz w:val="24"/>
          <w:szCs w:val="24"/>
        </w:rPr>
        <w:t xml:space="preserve"> Here at Nelson Academy, we believe that all chil</w:t>
      </w:r>
      <w:r w:rsidR="00E70974" w:rsidRPr="00DC2372">
        <w:rPr>
          <w:rFonts w:ascii="Twinkl Cursive Looped" w:hAnsi="Twinkl Cursive Looped"/>
          <w:sz w:val="24"/>
          <w:szCs w:val="24"/>
        </w:rPr>
        <w:t xml:space="preserve">dren can succeed in mathematics and promote enjoyment of the subject.  We aim for the pupils to gain a </w:t>
      </w:r>
      <w:r w:rsidR="00E70974" w:rsidRPr="00DC2372">
        <w:rPr>
          <w:rFonts w:ascii="Twinkl Cursive Looped" w:hAnsi="Twinkl Cursive Looped" w:cs="Arial"/>
          <w:color w:val="212529"/>
          <w:sz w:val="24"/>
          <w:szCs w:val="24"/>
          <w:shd w:val="clear" w:color="auto" w:fill="FFFFFF"/>
        </w:rPr>
        <w:t xml:space="preserve">deep understanding, confidence and competence in maths – a culture that produces strong, secure learning and progress, no matter what their starting points.  </w:t>
      </w:r>
    </w:p>
    <w:p w14:paraId="06439F78" w14:textId="258C662F" w:rsidR="00ED1528" w:rsidRPr="00DC2372" w:rsidRDefault="00ED1528" w:rsidP="5DC33CB4">
      <w:pPr>
        <w:shd w:val="clear" w:color="auto" w:fill="FFFFFF" w:themeFill="background1"/>
        <w:spacing w:after="0" w:line="300" w:lineRule="atLeast"/>
        <w:rPr>
          <w:rFonts w:ascii="Twinkl Cursive Looped" w:eastAsia="Times New Roman" w:hAnsi="Twinkl Cursive Looped" w:cs="Arial"/>
          <w:color w:val="000000"/>
          <w:sz w:val="24"/>
          <w:szCs w:val="24"/>
          <w:lang w:eastAsia="en-GB"/>
        </w:rPr>
      </w:pPr>
      <w:r w:rsidRPr="5DC33CB4">
        <w:rPr>
          <w:rFonts w:ascii="Twinkl Cursive Looped" w:eastAsia="Times New Roman" w:hAnsi="Twinkl Cursive Looped" w:cs="Arial"/>
          <w:color w:val="222222"/>
          <w:sz w:val="24"/>
          <w:szCs w:val="24"/>
          <w:lang w:eastAsia="en-GB"/>
        </w:rPr>
        <w:t xml:space="preserve">Maths is a journey </w:t>
      </w:r>
      <w:r w:rsidR="007A0E9A" w:rsidRPr="5DC33CB4">
        <w:rPr>
          <w:rFonts w:ascii="Twinkl Cursive Looped" w:eastAsia="Times New Roman" w:hAnsi="Twinkl Cursive Looped" w:cs="Arial"/>
          <w:color w:val="222222"/>
          <w:sz w:val="24"/>
          <w:szCs w:val="24"/>
          <w:lang w:eastAsia="en-GB"/>
        </w:rPr>
        <w:t>and a</w:t>
      </w:r>
      <w:r w:rsidRPr="5DC33CB4">
        <w:rPr>
          <w:rFonts w:ascii="Twinkl Cursive Looped" w:eastAsia="Times New Roman" w:hAnsi="Twinkl Cursive Looped" w:cs="Arial"/>
          <w:color w:val="222222"/>
          <w:sz w:val="24"/>
          <w:szCs w:val="24"/>
          <w:lang w:eastAsia="en-GB"/>
        </w:rPr>
        <w:t xml:space="preserve">t each stage of learning, children should be able to demonstrate a deep, understanding of the topic and be able to build on this over time. </w:t>
      </w:r>
      <w:r w:rsidR="006F38EA" w:rsidRPr="5DC33CB4">
        <w:rPr>
          <w:rFonts w:ascii="Twinkl Cursive Looped" w:eastAsia="Times New Roman" w:hAnsi="Twinkl Cursive Looped" w:cs="Arial"/>
          <w:color w:val="222222"/>
          <w:sz w:val="24"/>
          <w:szCs w:val="24"/>
          <w:lang w:eastAsia="en-GB"/>
        </w:rPr>
        <w:t>We encourage our pupils to be independent problem solvers.</w:t>
      </w:r>
      <w:r w:rsidRPr="5DC33CB4">
        <w:rPr>
          <w:rFonts w:ascii="Twinkl Cursive Looped" w:eastAsia="Times New Roman" w:hAnsi="Twinkl Cursive Looped" w:cs="Arial"/>
          <w:color w:val="222222"/>
          <w:sz w:val="24"/>
          <w:szCs w:val="24"/>
          <w:lang w:eastAsia="en-GB"/>
        </w:rPr>
        <w:t xml:space="preserve">  </w:t>
      </w:r>
    </w:p>
    <w:p w14:paraId="5DAB6C7B" w14:textId="77777777" w:rsidR="00DC2372" w:rsidRPr="00DC2372" w:rsidRDefault="00DC2372" w:rsidP="006F38EA">
      <w:pPr>
        <w:shd w:val="clear" w:color="auto" w:fill="FFFFFF"/>
        <w:spacing w:after="0" w:line="300" w:lineRule="atLeast"/>
        <w:jc w:val="both"/>
        <w:rPr>
          <w:rFonts w:ascii="Twinkl Cursive Looped" w:hAnsi="Twinkl Cursive Looped" w:cs="Arial"/>
          <w:color w:val="212529"/>
          <w:sz w:val="24"/>
          <w:szCs w:val="24"/>
          <w:shd w:val="clear" w:color="auto" w:fill="FFFFFF"/>
        </w:rPr>
      </w:pPr>
    </w:p>
    <w:p w14:paraId="6AABDF3A" w14:textId="6C805D85" w:rsidR="006F38EA" w:rsidRPr="00DC2372" w:rsidRDefault="006F38EA" w:rsidP="5DC33CB4">
      <w:pPr>
        <w:shd w:val="clear" w:color="auto" w:fill="FFFFFF" w:themeFill="background1"/>
        <w:spacing w:after="0" w:line="300" w:lineRule="atLeast"/>
        <w:jc w:val="both"/>
        <w:rPr>
          <w:rFonts w:ascii="Twinkl Cursive Looped" w:eastAsia="Times New Roman" w:hAnsi="Twinkl Cursive Looped" w:cs="Arial"/>
          <w:color w:val="000000"/>
          <w:sz w:val="24"/>
          <w:szCs w:val="24"/>
          <w:lang w:eastAsia="en-GB"/>
        </w:rPr>
      </w:pPr>
      <w:r w:rsidRPr="00DC2372">
        <w:rPr>
          <w:rFonts w:ascii="Twinkl Cursive Looped" w:hAnsi="Twinkl Cursive Looped" w:cs="Arial"/>
          <w:color w:val="212529"/>
          <w:sz w:val="24"/>
          <w:szCs w:val="24"/>
          <w:shd w:val="clear" w:color="auto" w:fill="FFFFFF"/>
        </w:rPr>
        <w:t xml:space="preserve">Passionate staff teach mathematics with enthusiasm.  </w:t>
      </w:r>
      <w:r w:rsidR="00ED1528" w:rsidRPr="00DC2372">
        <w:rPr>
          <w:rFonts w:ascii="Twinkl Cursive Looped" w:hAnsi="Twinkl Cursive Looped" w:cs="Arial"/>
          <w:color w:val="212529"/>
          <w:sz w:val="24"/>
          <w:szCs w:val="24"/>
          <w:shd w:val="clear" w:color="auto" w:fill="FFFFFF"/>
        </w:rPr>
        <w:t>We follow the White Rose Maths Scheme which encourages</w:t>
      </w:r>
      <w:r w:rsidR="00E70974" w:rsidRPr="00DC2372">
        <w:rPr>
          <w:rFonts w:ascii="Twinkl Cursive Looped" w:hAnsi="Twinkl Cursive Looped" w:cs="Arial"/>
          <w:color w:val="212529"/>
          <w:sz w:val="24"/>
          <w:szCs w:val="24"/>
          <w:shd w:val="clear" w:color="auto" w:fill="FFFFFF"/>
        </w:rPr>
        <w:t xml:space="preserve"> the CPA (concrete, pictorial, abstract) approach</w:t>
      </w:r>
      <w:r w:rsidR="00ED1528" w:rsidRPr="00DC2372">
        <w:rPr>
          <w:rFonts w:ascii="Twinkl Cursive Looped" w:hAnsi="Twinkl Cursive Looped" w:cs="Arial"/>
          <w:color w:val="212529"/>
          <w:sz w:val="24"/>
          <w:szCs w:val="24"/>
          <w:shd w:val="clear" w:color="auto" w:fill="FFFFFF"/>
        </w:rPr>
        <w:t>.  This in turn, promotes deeper understanding and equips the children with the skills and knowledge needed to problem solve and discuss their mathematical ideas.</w:t>
      </w:r>
      <w:r w:rsidRPr="00DC2372">
        <w:rPr>
          <w:rFonts w:ascii="Twinkl Cursive Looped" w:hAnsi="Twinkl Cursive Looped" w:cs="Arial"/>
          <w:color w:val="212529"/>
          <w:sz w:val="24"/>
          <w:szCs w:val="24"/>
          <w:shd w:val="clear" w:color="auto" w:fill="FFFFFF"/>
        </w:rPr>
        <w:t xml:space="preserve">  </w:t>
      </w:r>
      <w:r w:rsidRPr="00DC2372">
        <w:rPr>
          <w:rFonts w:ascii="Twinkl Cursive Looped" w:eastAsia="Times New Roman" w:hAnsi="Twinkl Cursive Looped" w:cs="Arial"/>
          <w:color w:val="222222"/>
          <w:sz w:val="24"/>
          <w:szCs w:val="24"/>
          <w:lang w:eastAsia="en-GB"/>
        </w:rPr>
        <w:t>Manipulatives, pictures/diagrams, words, numbers and symbols are</w:t>
      </w:r>
      <w:r w:rsidR="5109AC78" w:rsidRPr="00DC2372">
        <w:rPr>
          <w:rFonts w:ascii="Twinkl Cursive Looped" w:eastAsia="Times New Roman" w:hAnsi="Twinkl Cursive Looped" w:cs="Arial"/>
          <w:color w:val="222222"/>
          <w:sz w:val="24"/>
          <w:szCs w:val="24"/>
          <w:lang w:eastAsia="en-GB"/>
        </w:rPr>
        <w:t xml:space="preserve"> visible in learning areas</w:t>
      </w:r>
      <w:r w:rsidRPr="00DC2372">
        <w:rPr>
          <w:rFonts w:ascii="Twinkl Cursive Looped" w:eastAsia="Times New Roman" w:hAnsi="Twinkl Cursive Looped" w:cs="Arial"/>
          <w:color w:val="222222"/>
          <w:sz w:val="24"/>
          <w:szCs w:val="24"/>
          <w:lang w:eastAsia="en-GB"/>
        </w:rPr>
        <w:t>. The mastery approach incorporates all of these to help children explore and demonstrate mathematical ideas, enrich their learning experience and deepen understanding. Together, these elements help cement knowledge so pupils truly understand what they’ve learnt.</w:t>
      </w:r>
      <w:r w:rsidRPr="00DC2372">
        <w:rPr>
          <w:rFonts w:ascii="Twinkl Cursive Looped" w:eastAsia="Times New Roman" w:hAnsi="Twinkl Cursive Looped" w:cs="Arial"/>
          <w:color w:val="000000"/>
          <w:sz w:val="24"/>
          <w:szCs w:val="24"/>
          <w:lang w:eastAsia="en-GB"/>
        </w:rPr>
        <w:t xml:space="preserve">  </w:t>
      </w:r>
      <w:r w:rsidRPr="00DC2372">
        <w:rPr>
          <w:rFonts w:ascii="Twinkl Cursive Looped" w:eastAsia="Times New Roman" w:hAnsi="Twinkl Cursive Looped" w:cs="Arial"/>
          <w:color w:val="222222"/>
          <w:sz w:val="24"/>
          <w:szCs w:val="24"/>
          <w:lang w:eastAsia="en-GB"/>
        </w:rPr>
        <w:t>All pupils, when introduced to a key new concept, should have the opportunity to build competency in this topic by taking this approach. Pupils are encouraged to physically represent mathematical concepts. Objects and pictures are used to demonstrate and visualise abstract ideas, alongside numbers and symbols.</w:t>
      </w:r>
    </w:p>
    <w:p w14:paraId="02EB378F" w14:textId="77777777" w:rsidR="006F38EA" w:rsidRPr="00DC2372" w:rsidRDefault="006F38EA" w:rsidP="006F38EA">
      <w:pPr>
        <w:shd w:val="clear" w:color="auto" w:fill="FFFFFF"/>
        <w:spacing w:after="0" w:line="300" w:lineRule="atLeast"/>
        <w:jc w:val="both"/>
        <w:rPr>
          <w:rFonts w:ascii="Twinkl Cursive Looped" w:eastAsia="Times New Roman" w:hAnsi="Twinkl Cursive Looped" w:cs="Arial"/>
          <w:b/>
          <w:bCs/>
          <w:i/>
          <w:iCs/>
          <w:color w:val="222222"/>
          <w:sz w:val="24"/>
          <w:szCs w:val="24"/>
          <w:lang w:eastAsia="en-GB"/>
        </w:rPr>
      </w:pPr>
    </w:p>
    <w:p w14:paraId="600FD903" w14:textId="77777777" w:rsidR="006F38EA" w:rsidRPr="00DC2372" w:rsidRDefault="006F38EA" w:rsidP="006F38EA">
      <w:pPr>
        <w:shd w:val="clear" w:color="auto" w:fill="FFFFFF"/>
        <w:spacing w:after="0" w:line="300" w:lineRule="atLeast"/>
        <w:jc w:val="both"/>
        <w:rPr>
          <w:rFonts w:ascii="Twinkl Cursive Looped" w:eastAsia="Times New Roman" w:hAnsi="Twinkl Cursive Looped" w:cs="Arial"/>
          <w:color w:val="000000"/>
          <w:sz w:val="24"/>
          <w:szCs w:val="24"/>
          <w:lang w:eastAsia="en-GB"/>
        </w:rPr>
      </w:pPr>
      <w:r w:rsidRPr="00DC2372">
        <w:rPr>
          <w:rFonts w:ascii="Twinkl Cursive Looped" w:eastAsia="Times New Roman" w:hAnsi="Twinkl Cursive Looped" w:cs="Arial"/>
          <w:b/>
          <w:bCs/>
          <w:i/>
          <w:iCs/>
          <w:color w:val="222222"/>
          <w:sz w:val="24"/>
          <w:szCs w:val="24"/>
          <w:lang w:eastAsia="en-GB"/>
        </w:rPr>
        <w:t>Concrete </w:t>
      </w:r>
      <w:r w:rsidRPr="00DC2372">
        <w:rPr>
          <w:rFonts w:ascii="Twinkl Cursive Looped" w:eastAsia="Times New Roman" w:hAnsi="Twinkl Cursive Looped" w:cs="Arial"/>
          <w:b/>
          <w:bCs/>
          <w:color w:val="222222"/>
          <w:sz w:val="24"/>
          <w:szCs w:val="24"/>
          <w:lang w:eastAsia="en-GB"/>
        </w:rPr>
        <w:t>– </w:t>
      </w:r>
      <w:r w:rsidRPr="00DC2372">
        <w:rPr>
          <w:rFonts w:ascii="Twinkl Cursive Looped" w:eastAsia="Times New Roman" w:hAnsi="Twinkl Cursive Looped" w:cs="Arial"/>
          <w:color w:val="222222"/>
          <w:sz w:val="24"/>
          <w:szCs w:val="24"/>
          <w:lang w:eastAsia="en-GB"/>
        </w:rPr>
        <w:t xml:space="preserve">children </w:t>
      </w:r>
      <w:proofErr w:type="gramStart"/>
      <w:r w:rsidRPr="00DC2372">
        <w:rPr>
          <w:rFonts w:ascii="Twinkl Cursive Looped" w:eastAsia="Times New Roman" w:hAnsi="Twinkl Cursive Looped" w:cs="Arial"/>
          <w:color w:val="222222"/>
          <w:sz w:val="24"/>
          <w:szCs w:val="24"/>
          <w:lang w:eastAsia="en-GB"/>
        </w:rPr>
        <w:t>have the opportunity to</w:t>
      </w:r>
      <w:proofErr w:type="gramEnd"/>
      <w:r w:rsidRPr="00DC2372">
        <w:rPr>
          <w:rFonts w:ascii="Twinkl Cursive Looped" w:eastAsia="Times New Roman" w:hAnsi="Twinkl Cursive Looped" w:cs="Arial"/>
          <w:color w:val="222222"/>
          <w:sz w:val="24"/>
          <w:szCs w:val="24"/>
          <w:lang w:eastAsia="en-GB"/>
        </w:rPr>
        <w:t xml:space="preserve"> use concrete objects and manipulatives to help them understand and explain what they are doing.</w:t>
      </w:r>
    </w:p>
    <w:p w14:paraId="68AA67E3" w14:textId="77777777" w:rsidR="006F38EA" w:rsidRPr="00DC2372" w:rsidRDefault="006F38EA" w:rsidP="006F38EA">
      <w:pPr>
        <w:shd w:val="clear" w:color="auto" w:fill="FFFFFF"/>
        <w:spacing w:after="0" w:line="300" w:lineRule="atLeast"/>
        <w:jc w:val="both"/>
        <w:rPr>
          <w:rFonts w:ascii="Twinkl Cursive Looped" w:eastAsia="Times New Roman" w:hAnsi="Twinkl Cursive Looped" w:cs="Arial"/>
          <w:color w:val="000000"/>
          <w:sz w:val="24"/>
          <w:szCs w:val="24"/>
          <w:lang w:eastAsia="en-GB"/>
        </w:rPr>
      </w:pPr>
      <w:r w:rsidRPr="00DC2372">
        <w:rPr>
          <w:rFonts w:ascii="Twinkl Cursive Looped" w:eastAsia="Times New Roman" w:hAnsi="Twinkl Cursive Looped" w:cs="Arial"/>
          <w:b/>
          <w:bCs/>
          <w:i/>
          <w:iCs/>
          <w:color w:val="222222"/>
          <w:sz w:val="24"/>
          <w:szCs w:val="24"/>
          <w:lang w:eastAsia="en-GB"/>
        </w:rPr>
        <w:t>Pictorial</w:t>
      </w:r>
      <w:r w:rsidRPr="00DC2372">
        <w:rPr>
          <w:rFonts w:ascii="Twinkl Cursive Looped" w:eastAsia="Times New Roman" w:hAnsi="Twinkl Cursive Looped" w:cs="Arial"/>
          <w:b/>
          <w:bCs/>
          <w:color w:val="005BAB"/>
          <w:sz w:val="24"/>
          <w:szCs w:val="24"/>
          <w:lang w:eastAsia="en-GB"/>
        </w:rPr>
        <w:t> </w:t>
      </w:r>
      <w:r w:rsidRPr="00DC2372">
        <w:rPr>
          <w:rFonts w:ascii="Twinkl Cursive Looped" w:eastAsia="Times New Roman" w:hAnsi="Twinkl Cursive Looped" w:cs="Arial"/>
          <w:color w:val="222222"/>
          <w:sz w:val="24"/>
          <w:szCs w:val="24"/>
          <w:lang w:eastAsia="en-GB"/>
        </w:rPr>
        <w:t>– children then build on this concrete approach by using pictorial representations, which can then be used to reason and solve problems.</w:t>
      </w:r>
    </w:p>
    <w:p w14:paraId="24F850D4" w14:textId="77777777" w:rsidR="006F38EA" w:rsidRPr="00DC2372" w:rsidRDefault="006F38EA" w:rsidP="006F38EA">
      <w:pPr>
        <w:shd w:val="clear" w:color="auto" w:fill="FFFFFF"/>
        <w:spacing w:after="0" w:line="300" w:lineRule="atLeast"/>
        <w:jc w:val="both"/>
        <w:rPr>
          <w:rFonts w:ascii="Twinkl Cursive Looped" w:eastAsia="Times New Roman" w:hAnsi="Twinkl Cursive Looped" w:cs="Arial"/>
          <w:color w:val="222222"/>
          <w:sz w:val="24"/>
          <w:szCs w:val="24"/>
          <w:lang w:eastAsia="en-GB"/>
        </w:rPr>
      </w:pPr>
      <w:r w:rsidRPr="00DC2372">
        <w:rPr>
          <w:rFonts w:ascii="Twinkl Cursive Looped" w:eastAsia="Times New Roman" w:hAnsi="Twinkl Cursive Looped" w:cs="Arial"/>
          <w:b/>
          <w:bCs/>
          <w:i/>
          <w:iCs/>
          <w:color w:val="222222"/>
          <w:sz w:val="24"/>
          <w:szCs w:val="24"/>
          <w:lang w:eastAsia="en-GB"/>
        </w:rPr>
        <w:t>Abstract </w:t>
      </w:r>
      <w:r w:rsidRPr="00DC2372">
        <w:rPr>
          <w:rFonts w:ascii="Twinkl Cursive Looped" w:eastAsia="Times New Roman" w:hAnsi="Twinkl Cursive Looped" w:cs="Arial"/>
          <w:color w:val="222222"/>
          <w:sz w:val="24"/>
          <w:szCs w:val="24"/>
          <w:lang w:eastAsia="en-GB"/>
        </w:rPr>
        <w:t>– With the foundations firmly laid, children can move to an abstract approach using numbers and key concepts with confidence.</w:t>
      </w:r>
    </w:p>
    <w:p w14:paraId="6A05A809" w14:textId="77777777" w:rsidR="00ED5FE0" w:rsidRPr="00DC2372" w:rsidRDefault="00ED5FE0" w:rsidP="006F38EA">
      <w:pPr>
        <w:shd w:val="clear" w:color="auto" w:fill="FFFFFF"/>
        <w:spacing w:after="0" w:line="300" w:lineRule="atLeast"/>
        <w:jc w:val="both"/>
        <w:rPr>
          <w:rFonts w:ascii="Twinkl Cursive Looped" w:eastAsia="Times New Roman" w:hAnsi="Twinkl Cursive Looped" w:cs="Arial"/>
          <w:color w:val="222222"/>
          <w:sz w:val="24"/>
          <w:szCs w:val="24"/>
          <w:lang w:eastAsia="en-GB"/>
        </w:rPr>
      </w:pPr>
    </w:p>
    <w:p w14:paraId="34832147" w14:textId="51DFCD5B" w:rsidR="00ED5FE0" w:rsidRPr="00DC2372" w:rsidRDefault="00ED5FE0" w:rsidP="5DC33CB4">
      <w:pPr>
        <w:shd w:val="clear" w:color="auto" w:fill="FFFFFF" w:themeFill="background1"/>
        <w:spacing w:after="0" w:line="300" w:lineRule="atLeast"/>
        <w:jc w:val="both"/>
        <w:rPr>
          <w:rFonts w:ascii="Twinkl Cursive Looped" w:eastAsia="Times New Roman" w:hAnsi="Twinkl Cursive Looped" w:cs="Arial"/>
          <w:color w:val="222222"/>
          <w:sz w:val="24"/>
          <w:szCs w:val="24"/>
          <w:lang w:eastAsia="en-GB"/>
        </w:rPr>
      </w:pPr>
      <w:r w:rsidRPr="5DC33CB4">
        <w:rPr>
          <w:rFonts w:ascii="Twinkl Cursive Looped" w:eastAsia="Times New Roman" w:hAnsi="Twinkl Cursive Looped" w:cs="Arial"/>
          <w:color w:val="222222"/>
          <w:sz w:val="24"/>
          <w:szCs w:val="24"/>
          <w:lang w:eastAsia="en-GB"/>
        </w:rPr>
        <w:t>To ensure fluency, we teach number bonds, facts and times tables and have a reward system for these.</w:t>
      </w:r>
      <w:r w:rsidR="07A0F70C" w:rsidRPr="5DC33CB4">
        <w:rPr>
          <w:rFonts w:ascii="Twinkl Cursive Looped" w:eastAsia="Times New Roman" w:hAnsi="Twinkl Cursive Looped" w:cs="Arial"/>
          <w:color w:val="222222"/>
          <w:sz w:val="24"/>
          <w:szCs w:val="24"/>
          <w:lang w:eastAsia="en-GB"/>
        </w:rPr>
        <w:t xml:space="preserve">  Reception and KS1 take part in regular maths meetings and KS2 enjoy times tables sessions.</w:t>
      </w:r>
      <w:r w:rsidRPr="5DC33CB4">
        <w:rPr>
          <w:rFonts w:ascii="Twinkl Cursive Looped" w:eastAsia="Times New Roman" w:hAnsi="Twinkl Cursive Looped" w:cs="Arial"/>
          <w:color w:val="222222"/>
          <w:sz w:val="24"/>
          <w:szCs w:val="24"/>
          <w:lang w:eastAsia="en-GB"/>
        </w:rPr>
        <w:t xml:space="preserve">  Th</w:t>
      </w:r>
      <w:r w:rsidR="58F56D47" w:rsidRPr="5DC33CB4">
        <w:rPr>
          <w:rFonts w:ascii="Twinkl Cursive Looped" w:eastAsia="Times New Roman" w:hAnsi="Twinkl Cursive Looped" w:cs="Arial"/>
          <w:color w:val="222222"/>
          <w:sz w:val="24"/>
          <w:szCs w:val="24"/>
          <w:lang w:eastAsia="en-GB"/>
        </w:rPr>
        <w:t>is is not only taught ex</w:t>
      </w:r>
      <w:r w:rsidR="2BFEE53A" w:rsidRPr="5DC33CB4">
        <w:rPr>
          <w:rFonts w:ascii="Twinkl Cursive Looped" w:eastAsia="Times New Roman" w:hAnsi="Twinkl Cursive Looped" w:cs="Arial"/>
          <w:color w:val="222222"/>
          <w:sz w:val="24"/>
          <w:szCs w:val="24"/>
          <w:lang w:eastAsia="en-GB"/>
        </w:rPr>
        <w:t>plicitly</w:t>
      </w:r>
      <w:r w:rsidR="58F56D47" w:rsidRPr="5DC33CB4">
        <w:rPr>
          <w:rFonts w:ascii="Twinkl Cursive Looped" w:eastAsia="Times New Roman" w:hAnsi="Twinkl Cursive Looped" w:cs="Arial"/>
          <w:color w:val="222222"/>
          <w:sz w:val="24"/>
          <w:szCs w:val="24"/>
          <w:lang w:eastAsia="en-GB"/>
        </w:rPr>
        <w:t xml:space="preserve"> but also</w:t>
      </w:r>
      <w:r w:rsidRPr="5DC33CB4">
        <w:rPr>
          <w:rFonts w:ascii="Twinkl Cursive Looped" w:eastAsia="Times New Roman" w:hAnsi="Twinkl Cursive Looped" w:cs="Arial"/>
          <w:color w:val="222222"/>
          <w:sz w:val="24"/>
          <w:szCs w:val="24"/>
          <w:lang w:eastAsia="en-GB"/>
        </w:rPr>
        <w:t xml:space="preserve"> alongside problem solving.</w:t>
      </w:r>
    </w:p>
    <w:p w14:paraId="5A39BBE3" w14:textId="77777777" w:rsidR="006F38EA" w:rsidRPr="00DC2372" w:rsidRDefault="006F38EA" w:rsidP="006F38EA">
      <w:pPr>
        <w:shd w:val="clear" w:color="auto" w:fill="FFFFFF"/>
        <w:spacing w:after="0" w:line="300" w:lineRule="atLeast"/>
        <w:jc w:val="both"/>
        <w:rPr>
          <w:rFonts w:ascii="Twinkl Cursive Looped" w:eastAsia="Times New Roman" w:hAnsi="Twinkl Cursive Looped" w:cs="Arial"/>
          <w:color w:val="222222"/>
          <w:sz w:val="24"/>
          <w:szCs w:val="24"/>
          <w:lang w:eastAsia="en-GB"/>
        </w:rPr>
      </w:pPr>
    </w:p>
    <w:p w14:paraId="0D0B940D" w14:textId="48F1AC5B" w:rsidR="00E70974" w:rsidRPr="002949A8" w:rsidRDefault="00ED5FE0" w:rsidP="002949A8">
      <w:pPr>
        <w:shd w:val="clear" w:color="auto" w:fill="FFFFFF"/>
        <w:spacing w:after="0" w:line="300" w:lineRule="atLeast"/>
        <w:rPr>
          <w:rFonts w:ascii="Twinkl Cursive Looped" w:eastAsia="Times New Roman" w:hAnsi="Twinkl Cursive Looped" w:cs="Arial"/>
          <w:color w:val="000000"/>
          <w:sz w:val="24"/>
          <w:szCs w:val="24"/>
          <w:lang w:eastAsia="en-GB"/>
        </w:rPr>
      </w:pPr>
      <w:r w:rsidRPr="00DC2372">
        <w:rPr>
          <w:rFonts w:ascii="Twinkl Cursive Looped" w:hAnsi="Twinkl Cursive Looped"/>
          <w:sz w:val="24"/>
          <w:szCs w:val="24"/>
        </w:rPr>
        <w:t xml:space="preserve">At Nelson Academy, we use a variety of assessment systems; for instance: </w:t>
      </w:r>
      <w:proofErr w:type="spellStart"/>
      <w:r w:rsidRPr="00DC2372">
        <w:rPr>
          <w:rFonts w:ascii="Twinkl Cursive Looped" w:hAnsi="Twinkl Cursive Looped"/>
          <w:sz w:val="24"/>
          <w:szCs w:val="24"/>
        </w:rPr>
        <w:t>Pixl</w:t>
      </w:r>
      <w:proofErr w:type="spellEnd"/>
      <w:r w:rsidRPr="00DC2372">
        <w:rPr>
          <w:rFonts w:ascii="Twinkl Cursive Looped" w:hAnsi="Twinkl Cursive Looped"/>
          <w:sz w:val="24"/>
          <w:szCs w:val="24"/>
        </w:rPr>
        <w:t xml:space="preserve"> and </w:t>
      </w:r>
      <w:r w:rsidR="00667730">
        <w:rPr>
          <w:rFonts w:ascii="Twinkl Cursive Looped" w:hAnsi="Twinkl Cursive Looped"/>
          <w:sz w:val="24"/>
          <w:szCs w:val="24"/>
        </w:rPr>
        <w:t>Juniper</w:t>
      </w:r>
      <w:r w:rsidRPr="00DC2372">
        <w:rPr>
          <w:rFonts w:ascii="Twinkl Cursive Looped" w:hAnsi="Twinkl Cursive Looped"/>
          <w:sz w:val="24"/>
          <w:szCs w:val="24"/>
        </w:rPr>
        <w:t>. Formative assessment is used to guide teaching focus; summative assessment is used to track progress and attainment over time.  We hope to see quick recall of number facts and</w:t>
      </w:r>
      <w:r w:rsidRPr="00DC2372">
        <w:rPr>
          <w:rFonts w:ascii="Twinkl Cursive Looped" w:eastAsia="Times New Roman" w:hAnsi="Twinkl Cursive Looped" w:cs="Arial"/>
          <w:color w:val="222222"/>
          <w:sz w:val="24"/>
          <w:szCs w:val="24"/>
          <w:lang w:eastAsia="en-GB"/>
        </w:rPr>
        <w:t xml:space="preserve"> mathematical concepts or skills </w:t>
      </w:r>
      <w:r w:rsidRPr="00DC2372">
        <w:rPr>
          <w:rFonts w:ascii="Twinkl Cursive Looped" w:eastAsia="Times New Roman" w:hAnsi="Twinkl Cursive Looped" w:cs="Arial"/>
          <w:i/>
          <w:iCs/>
          <w:color w:val="222222"/>
          <w:sz w:val="24"/>
          <w:szCs w:val="24"/>
          <w:lang w:eastAsia="en-GB"/>
        </w:rPr>
        <w:t>mastered</w:t>
      </w:r>
      <w:r w:rsidRPr="00DC2372">
        <w:rPr>
          <w:rFonts w:ascii="Twinkl Cursive Looped" w:eastAsia="Times New Roman" w:hAnsi="Twinkl Cursive Looped" w:cs="Arial"/>
          <w:color w:val="222222"/>
          <w:sz w:val="24"/>
          <w:szCs w:val="24"/>
          <w:lang w:eastAsia="en-GB"/>
        </w:rPr>
        <w:t>.  This is shown when a child can represent an answer in multiple ways, using the mathematical language to explain their ideas, and can independently apply the concept to new problems in unfamiliar situations.</w:t>
      </w:r>
    </w:p>
    <w:sectPr w:rsidR="00E70974" w:rsidRPr="002949A8" w:rsidSect="003A7AF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AFC"/>
    <w:rsid w:val="002253BA"/>
    <w:rsid w:val="002949A8"/>
    <w:rsid w:val="003A7AFC"/>
    <w:rsid w:val="00420401"/>
    <w:rsid w:val="00522714"/>
    <w:rsid w:val="00536408"/>
    <w:rsid w:val="00667730"/>
    <w:rsid w:val="006F38EA"/>
    <w:rsid w:val="007A0E9A"/>
    <w:rsid w:val="00825526"/>
    <w:rsid w:val="00DC2372"/>
    <w:rsid w:val="00E70974"/>
    <w:rsid w:val="00ED1528"/>
    <w:rsid w:val="00ED5FE0"/>
    <w:rsid w:val="00EF63D3"/>
    <w:rsid w:val="05414DE9"/>
    <w:rsid w:val="07A0F70C"/>
    <w:rsid w:val="187C75DD"/>
    <w:rsid w:val="22BA2E59"/>
    <w:rsid w:val="26F82B07"/>
    <w:rsid w:val="2BFEE53A"/>
    <w:rsid w:val="3CB62E9E"/>
    <w:rsid w:val="43A50682"/>
    <w:rsid w:val="463B04AB"/>
    <w:rsid w:val="5098398A"/>
    <w:rsid w:val="5109AC78"/>
    <w:rsid w:val="52A6C9F4"/>
    <w:rsid w:val="58F56D47"/>
    <w:rsid w:val="5990B6BD"/>
    <w:rsid w:val="5DC33CB4"/>
    <w:rsid w:val="6101693B"/>
    <w:rsid w:val="6F7D1E65"/>
    <w:rsid w:val="75233C98"/>
    <w:rsid w:val="75B9A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27DCC"/>
  <w15:chartTrackingRefBased/>
  <w15:docId w15:val="{624DD5CB-5F33-4043-839B-6510C730F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F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465</Words>
  <Characters>2653</Characters>
  <Application>Microsoft Office Word</Application>
  <DocSecurity>0</DocSecurity>
  <Lines>22</Lines>
  <Paragraphs>6</Paragraphs>
  <ScaleCrop>false</ScaleCrop>
  <Company>Norfolk County Council</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Davina Nyarko</cp:lastModifiedBy>
  <cp:revision>3</cp:revision>
  <dcterms:created xsi:type="dcterms:W3CDTF">2025-09-01T20:39:00Z</dcterms:created>
  <dcterms:modified xsi:type="dcterms:W3CDTF">2025-09-01T20:39:00Z</dcterms:modified>
</cp:coreProperties>
</file>