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672652" w:rsidR="00672652" w:rsidP="00706FAE" w:rsidRDefault="00672652" w14:paraId="1A89E817" w14:textId="7ADA491C">
      <w:pPr>
        <w:spacing w:after="100" w:afterAutospacing="on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706FAE" w:rsidR="00672652">
        <w:rPr>
          <w:rFonts w:ascii="Arial" w:hAnsi="Arial" w:eastAsia="Times New Roman" w:cs="Arial"/>
          <w:b w:val="1"/>
          <w:bCs w:val="1"/>
          <w:kern w:val="0"/>
          <w:sz w:val="36"/>
          <w:szCs w:val="36"/>
          <w:u w:val="single"/>
          <w:lang w:eastAsia="en-GB"/>
          <w14:ligatures w14:val="none"/>
        </w:rPr>
        <w:t>Nelson Academy</w:t>
      </w:r>
      <w:r w:rsidRPr="00706FAE" w:rsidR="62165426">
        <w:rPr>
          <w:rFonts w:ascii="Arial" w:hAnsi="Arial" w:eastAsia="Times New Roman" w:cs="Arial"/>
          <w:b w:val="1"/>
          <w:bCs w:val="1"/>
          <w:kern w:val="0"/>
          <w:sz w:val="36"/>
          <w:szCs w:val="36"/>
          <w:u w:val="single"/>
          <w:lang w:eastAsia="en-GB"/>
          <w14:ligatures w14:val="none"/>
        </w:rPr>
        <w:t xml:space="preserve">: </w:t>
      </w:r>
      <w:r w:rsidRPr="00706FAE" w:rsidR="00672652">
        <w:rPr>
          <w:rFonts w:ascii="Arial" w:hAnsi="Arial" w:eastAsia="Times New Roman" w:cs="Arial"/>
          <w:b w:val="1"/>
          <w:bCs w:val="1"/>
          <w:kern w:val="0"/>
          <w:sz w:val="36"/>
          <w:szCs w:val="36"/>
          <w:u w:val="single"/>
          <w:lang w:eastAsia="en-GB"/>
          <w14:ligatures w14:val="none"/>
        </w:rPr>
        <w:t xml:space="preserve">Endpoints in </w:t>
      </w:r>
      <w:r w:rsidRPr="00706FAE" w:rsidR="00672652">
        <w:rPr>
          <w:rFonts w:ascii="Arial" w:hAnsi="Arial" w:eastAsia="Times New Roman" w:cs="Arial"/>
          <w:b w:val="1"/>
          <w:bCs w:val="1"/>
          <w:kern w:val="0"/>
          <w:sz w:val="36"/>
          <w:szCs w:val="36"/>
          <w:u w:val="single"/>
          <w:lang w:eastAsia="en-GB"/>
          <w14:ligatures w14:val="none"/>
        </w:rPr>
        <w:t>W</w:t>
      </w:r>
      <w:r w:rsidRPr="00706FAE" w:rsidR="00672652">
        <w:rPr>
          <w:rFonts w:ascii="Arial" w:hAnsi="Arial" w:eastAsia="Times New Roman" w:cs="Arial"/>
          <w:b w:val="1"/>
          <w:bCs w:val="1"/>
          <w:kern w:val="0"/>
          <w:sz w:val="36"/>
          <w:szCs w:val="36"/>
          <w:u w:val="single"/>
          <w:lang w:eastAsia="en-GB"/>
          <w14:ligatures w14:val="none"/>
        </w:rPr>
        <w:t>riting</w:t>
      </w:r>
    </w:p>
    <w:p w:rsidRPr="00672652" w:rsidR="00672652" w:rsidP="00706FAE" w:rsidRDefault="00672652" w14:paraId="271F98CE" w14:textId="15694F98">
      <w:pPr>
        <w:spacing w:after="100" w:afterAutospacing="on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672652" w:rsidR="00672652" w:rsidP="00706FAE" w:rsidRDefault="00672652" w14:textId="77777777" w14:paraId="2D012644">
      <w:pPr>
        <w:spacing w:after="100" w:afterAutospacing="on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This document </w:t>
      </w:r>
      <w:r w:rsidRPr="00672652" w:rsid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aligns the </w:t>
      </w:r>
      <w:r w:rsidRPr="00672652" w:rsidR="00672652">
        <w:rPr>
          <w:rFonts w:ascii="Arial" w:hAnsi="Arial" w:eastAsia="Times New Roman" w:cs="Arial"/>
          <w:b w:val="1"/>
          <w:bCs w:val="1"/>
          <w:kern w:val="0"/>
          <w:sz w:val="24"/>
          <w:szCs w:val="24"/>
          <w:lang w:eastAsia="en-GB"/>
          <w14:ligatures w14:val="none"/>
        </w:rPr>
        <w:t>National Curriculum (2014)</w:t>
      </w:r>
      <w:r w:rsidRPr="00672652" w:rsid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with the </w:t>
      </w:r>
      <w:r w:rsidRPr="00672652" w:rsidR="00672652">
        <w:rPr>
          <w:rFonts w:ascii="Arial" w:hAnsi="Arial" w:eastAsia="Times New Roman" w:cs="Arial"/>
          <w:b w:val="1"/>
          <w:bCs w:val="1"/>
          <w:kern w:val="0"/>
          <w:sz w:val="24"/>
          <w:szCs w:val="24"/>
          <w:lang w:eastAsia="en-GB"/>
          <w14:ligatures w14:val="none"/>
        </w:rPr>
        <w:t xml:space="preserve">DfE </w:t>
      </w:r>
      <w:r w:rsidR="00672652">
        <w:rPr>
          <w:rFonts w:ascii="Arial" w:hAnsi="Arial" w:eastAsia="Times New Roman" w:cs="Arial"/>
          <w:b w:val="1"/>
          <w:bCs w:val="1"/>
          <w:kern w:val="0"/>
          <w:sz w:val="24"/>
          <w:szCs w:val="24"/>
          <w:lang w:eastAsia="en-GB"/>
          <w14:ligatures w14:val="none"/>
        </w:rPr>
        <w:t>Writing Framework</w:t>
      </w:r>
      <w:r w:rsidRPr="00672652" w:rsid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and the key recommendations from the </w:t>
      </w:r>
      <w:r w:rsidRPr="00672652" w:rsidR="00672652">
        <w:rPr>
          <w:rFonts w:ascii="Arial" w:hAnsi="Arial" w:eastAsia="Times New Roman" w:cs="Arial"/>
          <w:b w:val="1"/>
          <w:bCs w:val="1"/>
          <w:kern w:val="0"/>
          <w:sz w:val="24"/>
          <w:szCs w:val="24"/>
          <w:lang w:eastAsia="en-GB"/>
          <w14:ligatures w14:val="none"/>
        </w:rPr>
        <w:t>Curriculum and Assessment Review (Francis Review, Nov 2025)</w:t>
      </w:r>
      <w:r w:rsidRPr="00672652" w:rsid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.</w:t>
      </w:r>
    </w:p>
    <w:p w:rsidR="00706FAE" w:rsidP="00706FAE" w:rsidRDefault="00706FAE" w14:paraId="3639018C" w14:textId="047AB32E">
      <w:pPr>
        <w:spacing w:afterAutospacing="on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672652" w:rsidR="00672652" w:rsidP="004F10F9" w:rsidRDefault="00672652" w14:paraId="585AB232" w14:textId="33F73035">
      <w:p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7"/>
          <w:szCs w:val="27"/>
          <w:lang w:eastAsia="en-GB"/>
          <w14:ligatures w14:val="none"/>
        </w:rPr>
        <w:t>The 2026 Landscape</w:t>
      </w:r>
    </w:p>
    <w:p w:rsidRPr="00672652" w:rsidR="00672652" w:rsidP="00672652" w:rsidRDefault="00672652" w14:paraId="2A730899" w14:textId="77777777">
      <w:pPr>
        <w:numPr>
          <w:ilvl w:val="0"/>
          <w:numId w:val="1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The "Francis Shift" (2025):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The recent review has signalled a move away from "grammar for grammar's sake" (e.g., ticking off fronted adverbials). The new focus is on </w:t>
      </w: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Grammar in Context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—using tools to create an effect rather than just identifying them.</w:t>
      </w:r>
    </w:p>
    <w:p w:rsidRPr="00672652" w:rsidR="00672652" w:rsidP="00706FAE" w:rsidRDefault="00672652" w14:paraId="1A1DA6A8" w14:textId="50E4CDBC">
      <w:pPr>
        <w:numPr>
          <w:ilvl w:val="0"/>
          <w:numId w:val="1"/>
        </w:numPr>
        <w:spacing w:after="100" w:afterAutospacing="on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 w:rsidR="3C3CED76">
        <w:rPr>
          <w:rFonts w:ascii="Arial" w:hAnsi="Arial" w:eastAsia="Times New Roman" w:cs="Arial"/>
          <w:b w:val="1"/>
          <w:bCs w:val="1"/>
          <w:kern w:val="0"/>
          <w:sz w:val="24"/>
          <w:szCs w:val="24"/>
          <w:lang w:eastAsia="en-GB"/>
          <w14:ligatures w14:val="none"/>
        </w:rPr>
        <w:t>Oracy The</w:t>
      </w:r>
      <w:r w:rsidRPr="00672652" w:rsidR="00672652">
        <w:rPr>
          <w:rFonts w:ascii="Arial" w:hAnsi="Arial" w:eastAsia="Times New Roman" w:cs="Arial"/>
          <w:b w:val="1"/>
          <w:bCs w:val="1"/>
          <w:kern w:val="0"/>
          <w:sz w:val="24"/>
          <w:szCs w:val="24"/>
          <w:lang w:eastAsia="en-GB"/>
          <w14:ligatures w14:val="none"/>
        </w:rPr>
        <w:t xml:space="preserve"> new Oracy Framework means "saying it before writing it" </w:t>
      </w:r>
      <w:r w:rsidR="003E47A7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will</w:t>
      </w:r>
      <w:r w:rsidRPr="00672652" w:rsid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now</w:t>
      </w:r>
      <w:r w:rsidR="003E47A7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be a</w:t>
      </w:r>
      <w:r w:rsidRPr="00672652" w:rsid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part of the writing process.</w:t>
      </w:r>
    </w:p>
    <w:p w:rsidRPr="00672652" w:rsidR="00672652" w:rsidP="00672652" w:rsidRDefault="00672652" w14:paraId="7E8F4309" w14:textId="459FB7AE">
      <w:pPr>
        <w:numPr>
          <w:ilvl w:val="0"/>
          <w:numId w:val="1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Transcription First: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Following the</w:t>
      </w:r>
      <w:r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Writing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Framework, there is a renewed focus on automating handwriting and spelling early to free up working memory for composition.</w:t>
      </w:r>
    </w:p>
    <w:p w:rsidRPr="00672652" w:rsidR="00672652" w:rsidP="00672652" w:rsidRDefault="00672652" w14:paraId="590B9F76" w14:textId="77777777">
      <w:pPr>
        <w:spacing w:after="0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Times New Roman" w:hAnsi="Times New Roman" w:eastAsia="Times New Roman" w:cs="Times New Roman"/>
          <w:kern w:val="0"/>
          <w:sz w:val="24"/>
          <w:szCs w:val="24"/>
          <w:lang w:eastAsia="en-GB"/>
          <w14:ligatures w14:val="none"/>
        </w:rPr>
        <w:pict w14:anchorId="19F91CF0">
          <v:rect id="_x0000_i1025" style="width:0;height:1.5pt" o:hr="t" o:hrstd="t" o:hralign="center" fillcolor="#a0a0a0" stroked="f"/>
        </w:pict>
      </w:r>
    </w:p>
    <w:p w:rsidRPr="00672652" w:rsidR="00672652" w:rsidP="00672652" w:rsidRDefault="00672652" w14:paraId="2DF160FD" w14:textId="77777777">
      <w:pPr>
        <w:spacing w:after="100" w:afterAutospacing="1" w:line="240" w:lineRule="auto"/>
        <w:outlineLvl w:val="1"/>
        <w:rPr>
          <w:rFonts w:ascii="Arial" w:hAnsi="Arial" w:eastAsia="Times New Roman" w:cs="Arial"/>
          <w:b/>
          <w:bCs/>
          <w:kern w:val="0"/>
          <w:sz w:val="36"/>
          <w:szCs w:val="36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36"/>
          <w:szCs w:val="36"/>
          <w:lang w:eastAsia="en-GB"/>
          <w14:ligatures w14:val="none"/>
        </w:rPr>
        <w:t>Year 2 Endpoints (End of Key Stage 1)</w:t>
      </w:r>
    </w:p>
    <w:p w:rsidRPr="00672652" w:rsidR="00672652" w:rsidP="00706FAE" w:rsidRDefault="00672652" w14:paraId="20228BB3" w14:textId="77777777">
      <w:pPr>
        <w:spacing w:after="100" w:afterAutospacing="on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706FAE" w:rsidR="00672652">
        <w:rPr>
          <w:rFonts w:ascii="Arial" w:hAnsi="Arial" w:eastAsia="Times New Roman" w:cs="Arial"/>
          <w:i w:val="1"/>
          <w:iCs w:val="1"/>
          <w:kern w:val="0"/>
          <w:sz w:val="24"/>
          <w:szCs w:val="24"/>
          <w:lang w:eastAsia="en-GB"/>
          <w14:ligatures w14:val="none"/>
        </w:rPr>
        <w:t xml:space="preserve">The focus at this stage is </w:t>
      </w:r>
      <w:r w:rsidRPr="00706FAE" w:rsidR="00672652">
        <w:rPr>
          <w:rFonts w:ascii="Arial" w:hAnsi="Arial" w:eastAsia="Times New Roman" w:cs="Arial"/>
          <w:b w:val="1"/>
          <w:bCs w:val="1"/>
          <w:i w:val="1"/>
          <w:iCs w:val="1"/>
          <w:kern w:val="0"/>
          <w:sz w:val="24"/>
          <w:szCs w:val="24"/>
          <w:lang w:eastAsia="en-GB"/>
          <w14:ligatures w14:val="none"/>
        </w:rPr>
        <w:t>Automaticity</w:t>
      </w:r>
      <w:r w:rsidRPr="00706FAE" w:rsidR="00672652">
        <w:rPr>
          <w:rFonts w:ascii="Arial" w:hAnsi="Arial" w:eastAsia="Times New Roman" w:cs="Arial"/>
          <w:i w:val="1"/>
          <w:iCs w:val="1"/>
          <w:kern w:val="0"/>
          <w:sz w:val="24"/>
          <w:szCs w:val="24"/>
          <w:lang w:eastAsia="en-GB"/>
          <w14:ligatures w14:val="none"/>
        </w:rPr>
        <w:t>. Children must move from "thinking about how to write words" to "thinking about what they want to say."</w:t>
      </w:r>
    </w:p>
    <w:p w:rsidR="00706FAE" w:rsidP="00706FAE" w:rsidRDefault="00706FAE" w14:paraId="1A057D96" w14:textId="0EE96F05">
      <w:pPr>
        <w:spacing w:afterAutospacing="on" w:line="240" w:lineRule="auto"/>
        <w:rPr>
          <w:rFonts w:ascii="Arial" w:hAnsi="Arial" w:eastAsia="Times New Roman" w:cs="Arial"/>
          <w:i w:val="1"/>
          <w:iCs w:val="1"/>
          <w:sz w:val="24"/>
          <w:szCs w:val="24"/>
          <w:lang w:eastAsia="en-GB"/>
        </w:rPr>
      </w:pPr>
    </w:p>
    <w:p w:rsidRPr="00672652" w:rsidR="00672652" w:rsidP="00672652" w:rsidRDefault="00672652" w14:paraId="685617EF" w14:textId="77777777">
      <w:pPr>
        <w:spacing w:after="100" w:afterAutospacing="1" w:line="240" w:lineRule="auto"/>
        <w:outlineLvl w:val="2"/>
        <w:rPr>
          <w:rFonts w:ascii="Arial" w:hAnsi="Arial" w:eastAsia="Times New Roman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7"/>
          <w:szCs w:val="27"/>
          <w:lang w:eastAsia="en-GB"/>
          <w14:ligatures w14:val="none"/>
        </w:rPr>
        <w:t>1. Transcription (The Mechanics)</w:t>
      </w:r>
    </w:p>
    <w:p w:rsidRPr="00672652" w:rsidR="00672652" w:rsidP="00672652" w:rsidRDefault="00672652" w14:paraId="49E117B8" w14:textId="77777777">
      <w:pPr>
        <w:numPr>
          <w:ilvl w:val="0"/>
          <w:numId w:val="2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Spelling:</w:t>
      </w:r>
    </w:p>
    <w:p w:rsidRPr="00672652" w:rsidR="00672652" w:rsidP="00672652" w:rsidRDefault="00672652" w14:paraId="5B57DD43" w14:textId="77777777">
      <w:pPr>
        <w:numPr>
          <w:ilvl w:val="1"/>
          <w:numId w:val="2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Segment spoken words into phonemes and represent these by graphemes, spelling many correctly (aligned with Phase 6 Phonics).</w:t>
      </w:r>
    </w:p>
    <w:p w:rsidRPr="00672652" w:rsidR="00672652" w:rsidP="00672652" w:rsidRDefault="00672652" w14:paraId="54D03100" w14:textId="77777777">
      <w:pPr>
        <w:numPr>
          <w:ilvl w:val="1"/>
          <w:numId w:val="2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Spell common exception words (Y1/Y2 list) correctly in independent writing.</w:t>
      </w:r>
    </w:p>
    <w:p w:rsidRPr="00672652" w:rsidR="00672652" w:rsidP="00672652" w:rsidRDefault="00672652" w14:paraId="51F4A8C9" w14:textId="77777777">
      <w:pPr>
        <w:numPr>
          <w:ilvl w:val="1"/>
          <w:numId w:val="2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Dictation (New Focus):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Write sentences from dictation correctly, showing they can hold a sentence in memory while transcribing.</w:t>
      </w:r>
    </w:p>
    <w:p w:rsidRPr="00672652" w:rsidR="00672652" w:rsidP="00672652" w:rsidRDefault="00672652" w14:paraId="31FC146B" w14:textId="77777777">
      <w:pPr>
        <w:numPr>
          <w:ilvl w:val="0"/>
          <w:numId w:val="2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Handwriting:</w:t>
      </w:r>
    </w:p>
    <w:p w:rsidRPr="00672652" w:rsidR="00672652" w:rsidP="00672652" w:rsidRDefault="00672652" w14:paraId="2EA807D7" w14:textId="77777777">
      <w:pPr>
        <w:numPr>
          <w:ilvl w:val="1"/>
          <w:numId w:val="2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Form lower-case letters of the correct size relative to one another.</w:t>
      </w:r>
    </w:p>
    <w:p w:rsidRPr="00672652" w:rsidR="00672652" w:rsidP="00706FAE" w:rsidRDefault="00672652" w14:paraId="7F419B11" w14:textId="77777777">
      <w:pPr>
        <w:numPr>
          <w:ilvl w:val="1"/>
          <w:numId w:val="2"/>
        </w:numPr>
        <w:spacing w:after="100" w:afterAutospacing="on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 w:rsid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Start using some of the diagonal and horizontal strokes needed to join letters (moving towards joined handwriting to aid fluency/speed).</w:t>
      </w:r>
    </w:p>
    <w:p w:rsidR="00706FAE" w:rsidP="00706FAE" w:rsidRDefault="00706FAE" w14:paraId="692ED408" w14:textId="287C8851">
      <w:pPr>
        <w:numPr>
          <w:ilvl w:val="1"/>
          <w:numId w:val="2"/>
        </w:numPr>
        <w:spacing w:afterAutospacing="on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672652" w:rsidR="00672652" w:rsidP="00672652" w:rsidRDefault="00672652" w14:paraId="12E6E4D2" w14:textId="77777777">
      <w:pPr>
        <w:spacing w:after="100" w:afterAutospacing="1" w:line="240" w:lineRule="auto"/>
        <w:outlineLvl w:val="2"/>
        <w:rPr>
          <w:rFonts w:ascii="Arial" w:hAnsi="Arial" w:eastAsia="Times New Roman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7"/>
          <w:szCs w:val="27"/>
          <w:lang w:eastAsia="en-GB"/>
          <w14:ligatures w14:val="none"/>
        </w:rPr>
        <w:t>2. Composition (The Content)</w:t>
      </w:r>
    </w:p>
    <w:p w:rsidRPr="00672652" w:rsidR="00672652" w:rsidP="00672652" w:rsidRDefault="00672652" w14:paraId="3EE519B1" w14:textId="77777777">
      <w:pPr>
        <w:numPr>
          <w:ilvl w:val="0"/>
          <w:numId w:val="3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Oral Rehearsal (Oracy Alignment):</w:t>
      </w:r>
    </w:p>
    <w:p w:rsidRPr="00672652" w:rsidR="00672652" w:rsidP="00672652" w:rsidRDefault="00672652" w14:paraId="76176720" w14:textId="77777777">
      <w:pPr>
        <w:numPr>
          <w:ilvl w:val="1"/>
          <w:numId w:val="3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Say out loud what they are going to write about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before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writing it.</w:t>
      </w:r>
    </w:p>
    <w:p w:rsidRPr="00672652" w:rsidR="00672652" w:rsidP="00672652" w:rsidRDefault="00672652" w14:paraId="7ADC2FEE" w14:textId="77777777">
      <w:pPr>
        <w:numPr>
          <w:ilvl w:val="1"/>
          <w:numId w:val="3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Orally rehearse a sentence, write it, and then read it back to check it makes sense.</w:t>
      </w:r>
    </w:p>
    <w:p w:rsidRPr="00672652" w:rsidR="00672652" w:rsidP="00672652" w:rsidRDefault="00672652" w14:paraId="6C27C0A8" w14:textId="77777777">
      <w:pPr>
        <w:numPr>
          <w:ilvl w:val="0"/>
          <w:numId w:val="3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Narrative:</w:t>
      </w:r>
    </w:p>
    <w:p w:rsidRPr="00672652" w:rsidR="00672652" w:rsidP="00672652" w:rsidRDefault="00672652" w14:paraId="4C16EF55" w14:textId="77777777">
      <w:pPr>
        <w:numPr>
          <w:ilvl w:val="1"/>
          <w:numId w:val="3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lastRenderedPageBreak/>
        <w:t>Write simple narratives about personal experiences and those of others (real and fictional).</w:t>
      </w:r>
    </w:p>
    <w:p w:rsidRPr="00672652" w:rsidR="00672652" w:rsidP="00672652" w:rsidRDefault="00672652" w14:paraId="26E864ED" w14:textId="77777777">
      <w:pPr>
        <w:numPr>
          <w:ilvl w:val="1"/>
          <w:numId w:val="3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Use the past tense consistently for narration (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"He walked to the park..."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).</w:t>
      </w:r>
    </w:p>
    <w:p w:rsidRPr="00672652" w:rsidR="00672652" w:rsidP="00672652" w:rsidRDefault="00672652" w14:paraId="3C7491CB" w14:textId="77777777">
      <w:pPr>
        <w:numPr>
          <w:ilvl w:val="0"/>
          <w:numId w:val="3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Non-Fiction:</w:t>
      </w:r>
    </w:p>
    <w:p w:rsidRPr="00672652" w:rsidR="00672652" w:rsidP="00672652" w:rsidRDefault="00672652" w14:paraId="5F09ED57" w14:textId="77777777">
      <w:pPr>
        <w:numPr>
          <w:ilvl w:val="1"/>
          <w:numId w:val="3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 w:rsid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Write for different purposes (e.g., a simple recipe, a letter, or a recount), showing awareness of the reader.</w:t>
      </w:r>
    </w:p>
    <w:p w:rsidR="00706FAE" w:rsidP="00706FAE" w:rsidRDefault="00706FAE" w14:paraId="5274EFE7" w14:textId="28DF94A1">
      <w:pPr>
        <w:spacing w:afterAutospacing="on" w:line="240" w:lineRule="auto"/>
        <w:outlineLvl w:val="2"/>
        <w:rPr>
          <w:rFonts w:ascii="Arial" w:hAnsi="Arial" w:eastAsia="Times New Roman" w:cs="Arial"/>
          <w:b w:val="1"/>
          <w:bCs w:val="1"/>
          <w:sz w:val="27"/>
          <w:szCs w:val="27"/>
          <w:lang w:eastAsia="en-GB"/>
        </w:rPr>
      </w:pPr>
    </w:p>
    <w:p w:rsidRPr="00672652" w:rsidR="00672652" w:rsidP="00706FAE" w:rsidRDefault="00672652" w14:paraId="1AE2FF38" w14:textId="77777777">
      <w:pPr>
        <w:spacing w:after="100" w:afterAutospacing="on" w:line="240" w:lineRule="auto"/>
        <w:outlineLvl w:val="2"/>
        <w:rPr>
          <w:rFonts w:ascii="Arial" w:hAnsi="Arial" w:eastAsia="Times New Roman" w:cs="Arial"/>
          <w:b w:val="1"/>
          <w:bCs w:val="1"/>
          <w:kern w:val="0"/>
          <w:sz w:val="27"/>
          <w:szCs w:val="27"/>
          <w:lang w:eastAsia="en-GB"/>
          <w14:ligatures w14:val="none"/>
        </w:rPr>
      </w:pPr>
      <w:r w:rsidRPr="00672652" w:rsidR="00672652">
        <w:rPr>
          <w:rFonts w:ascii="Arial" w:hAnsi="Arial" w:eastAsia="Times New Roman" w:cs="Arial"/>
          <w:b w:val="1"/>
          <w:bCs w:val="1"/>
          <w:kern w:val="0"/>
          <w:sz w:val="27"/>
          <w:szCs w:val="27"/>
          <w:lang w:eastAsia="en-GB"/>
          <w14:ligatures w14:val="none"/>
        </w:rPr>
        <w:t>3. Grammar &amp; Punctuation (The Tools)</w:t>
      </w:r>
    </w:p>
    <w:p w:rsidRPr="00672652" w:rsidR="00672652" w:rsidP="00672652" w:rsidRDefault="00672652" w14:paraId="1165CE4E" w14:textId="77777777">
      <w:pPr>
        <w:numPr>
          <w:ilvl w:val="0"/>
          <w:numId w:val="4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Sentence Structure:</w:t>
      </w:r>
    </w:p>
    <w:p w:rsidRPr="00672652" w:rsidR="00672652" w:rsidP="00672652" w:rsidRDefault="00672652" w14:paraId="09A83A57" w14:textId="77777777">
      <w:pPr>
        <w:numPr>
          <w:ilvl w:val="1"/>
          <w:numId w:val="4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Use co-ordination (or / and / but) and subordination (when / if / that / because) to join clauses.</w:t>
      </w:r>
    </w:p>
    <w:p w:rsidRPr="00672652" w:rsidR="00672652" w:rsidP="00672652" w:rsidRDefault="00672652" w14:paraId="15D2D155" w14:textId="77777777">
      <w:pPr>
        <w:numPr>
          <w:ilvl w:val="0"/>
          <w:numId w:val="4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Punctuation:</w:t>
      </w:r>
    </w:p>
    <w:p w:rsidRPr="00672652" w:rsidR="00672652" w:rsidP="00672652" w:rsidRDefault="00672652" w14:paraId="53B5666C" w14:textId="77777777">
      <w:pPr>
        <w:numPr>
          <w:ilvl w:val="1"/>
          <w:numId w:val="4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Use capital letters, full stops, question marks, and exclamation marks correctly to demarcate sentences.</w:t>
      </w:r>
    </w:p>
    <w:p w:rsidRPr="00672652" w:rsidR="00672652" w:rsidP="00672652" w:rsidRDefault="00672652" w14:paraId="71270E14" w14:textId="77777777">
      <w:pPr>
        <w:numPr>
          <w:ilvl w:val="1"/>
          <w:numId w:val="4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Use commas for lists.</w:t>
      </w:r>
    </w:p>
    <w:p w:rsidRPr="00672652" w:rsidR="00672652" w:rsidP="00672652" w:rsidRDefault="00672652" w14:paraId="02541519" w14:textId="77777777">
      <w:pPr>
        <w:numPr>
          <w:ilvl w:val="0"/>
          <w:numId w:val="4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Vocabulary:</w:t>
      </w:r>
    </w:p>
    <w:p w:rsidRPr="00672652" w:rsidR="00672652" w:rsidP="00672652" w:rsidRDefault="00672652" w14:paraId="6EBA0F0F" w14:textId="77777777">
      <w:pPr>
        <w:numPr>
          <w:ilvl w:val="1"/>
          <w:numId w:val="4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Use expanded noun phrases to describe and specify (e.g.,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“the blue butterfly”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).</w:t>
      </w:r>
    </w:p>
    <w:p w:rsidRPr="00672652" w:rsidR="00672652" w:rsidP="00672652" w:rsidRDefault="00672652" w14:paraId="72E0AE61" w14:textId="77777777">
      <w:pPr>
        <w:spacing w:after="0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Times New Roman" w:hAnsi="Times New Roman" w:eastAsia="Times New Roman" w:cs="Times New Roman"/>
          <w:kern w:val="0"/>
          <w:sz w:val="24"/>
          <w:szCs w:val="24"/>
          <w:lang w:eastAsia="en-GB"/>
          <w14:ligatures w14:val="none"/>
        </w:rPr>
        <w:pict w14:anchorId="04D7F1A4">
          <v:rect id="_x0000_i1026" style="width:0;height:1.5pt" o:hr="t" o:hrstd="t" o:hralign="center" fillcolor="#a0a0a0" stroked="f"/>
        </w:pict>
      </w:r>
    </w:p>
    <w:p w:rsidRPr="00672652" w:rsidR="00672652" w:rsidP="00672652" w:rsidRDefault="00672652" w14:paraId="308EC0CA" w14:textId="77777777">
      <w:pPr>
        <w:spacing w:after="100" w:afterAutospacing="1" w:line="240" w:lineRule="auto"/>
        <w:outlineLvl w:val="1"/>
        <w:rPr>
          <w:rFonts w:ascii="Arial" w:hAnsi="Arial" w:eastAsia="Times New Roman" w:cs="Arial"/>
          <w:b/>
          <w:bCs/>
          <w:kern w:val="0"/>
          <w:sz w:val="36"/>
          <w:szCs w:val="36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36"/>
          <w:szCs w:val="36"/>
          <w:lang w:eastAsia="en-GB"/>
          <w14:ligatures w14:val="none"/>
        </w:rPr>
        <w:t>Year 6 Endpoints (End of Key Stage 2)</w:t>
      </w:r>
    </w:p>
    <w:p w:rsidRPr="00672652" w:rsidR="00672652" w:rsidP="00706FAE" w:rsidRDefault="00672652" w14:paraId="6F86E178" w14:textId="77777777">
      <w:pPr>
        <w:spacing w:after="100" w:afterAutospacing="on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706FAE" w:rsidR="00672652">
        <w:rPr>
          <w:rFonts w:ascii="Arial" w:hAnsi="Arial" w:eastAsia="Times New Roman" w:cs="Arial"/>
          <w:i w:val="1"/>
          <w:iCs w:val="1"/>
          <w:kern w:val="0"/>
          <w:sz w:val="24"/>
          <w:szCs w:val="24"/>
          <w:lang w:eastAsia="en-GB"/>
          <w14:ligatures w14:val="none"/>
        </w:rPr>
        <w:t xml:space="preserve">The focus here is </w:t>
      </w:r>
      <w:r w:rsidRPr="00706FAE" w:rsidR="00672652">
        <w:rPr>
          <w:rFonts w:ascii="Arial" w:hAnsi="Arial" w:eastAsia="Times New Roman" w:cs="Arial"/>
          <w:b w:val="1"/>
          <w:bCs w:val="1"/>
          <w:i w:val="1"/>
          <w:iCs w:val="1"/>
          <w:kern w:val="0"/>
          <w:sz w:val="24"/>
          <w:szCs w:val="24"/>
          <w:lang w:eastAsia="en-GB"/>
          <w14:ligatures w14:val="none"/>
        </w:rPr>
        <w:t>Impact and Voice</w:t>
      </w:r>
      <w:r w:rsidRPr="00706FAE" w:rsidR="00672652">
        <w:rPr>
          <w:rFonts w:ascii="Arial" w:hAnsi="Arial" w:eastAsia="Times New Roman" w:cs="Arial"/>
          <w:i w:val="1"/>
          <w:iCs w:val="1"/>
          <w:kern w:val="0"/>
          <w:sz w:val="24"/>
          <w:szCs w:val="24"/>
          <w:lang w:eastAsia="en-GB"/>
          <w14:ligatures w14:val="none"/>
        </w:rPr>
        <w:t>. The 2025 Review emphasises that students should be "writers," not just "test-takers."</w:t>
      </w:r>
    </w:p>
    <w:p w:rsidR="00706FAE" w:rsidP="00706FAE" w:rsidRDefault="00706FAE" w14:paraId="361A7CE8" w14:textId="09158D8E">
      <w:pPr>
        <w:spacing w:afterAutospacing="on" w:line="240" w:lineRule="auto"/>
        <w:rPr>
          <w:rFonts w:ascii="Arial" w:hAnsi="Arial" w:eastAsia="Times New Roman" w:cs="Arial"/>
          <w:i w:val="1"/>
          <w:iCs w:val="1"/>
          <w:sz w:val="24"/>
          <w:szCs w:val="24"/>
          <w:lang w:eastAsia="en-GB"/>
        </w:rPr>
      </w:pPr>
    </w:p>
    <w:p w:rsidRPr="00672652" w:rsidR="00672652" w:rsidP="00672652" w:rsidRDefault="00672652" w14:paraId="24849B80" w14:textId="77777777">
      <w:pPr>
        <w:spacing w:after="100" w:afterAutospacing="1" w:line="240" w:lineRule="auto"/>
        <w:outlineLvl w:val="2"/>
        <w:rPr>
          <w:rFonts w:ascii="Arial" w:hAnsi="Arial" w:eastAsia="Times New Roman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7"/>
          <w:szCs w:val="27"/>
          <w:lang w:eastAsia="en-GB"/>
          <w14:ligatures w14:val="none"/>
        </w:rPr>
        <w:t>1. Transcription (The Mechanics)</w:t>
      </w:r>
    </w:p>
    <w:p w:rsidRPr="00672652" w:rsidR="00672652" w:rsidP="00672652" w:rsidRDefault="00672652" w14:paraId="0E4E4E5A" w14:textId="77777777">
      <w:pPr>
        <w:numPr>
          <w:ilvl w:val="0"/>
          <w:numId w:val="5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Fluency:</w:t>
      </w:r>
    </w:p>
    <w:p w:rsidRPr="00672652" w:rsidR="00672652" w:rsidP="00672652" w:rsidRDefault="00672652" w14:paraId="6D2085CB" w14:textId="77777777">
      <w:pPr>
        <w:numPr>
          <w:ilvl w:val="1"/>
          <w:numId w:val="5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Write legibly, fluently, and with increasing speed (maintaining quality during longer pieces).</w:t>
      </w:r>
    </w:p>
    <w:p w:rsidRPr="00672652" w:rsidR="00672652" w:rsidP="00672652" w:rsidRDefault="00672652" w14:paraId="13B9B84E" w14:textId="77777777">
      <w:pPr>
        <w:numPr>
          <w:ilvl w:val="1"/>
          <w:numId w:val="5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Note: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Handwriting should be automatic so cognitive space is reserved for complex composition.</w:t>
      </w:r>
    </w:p>
    <w:p w:rsidRPr="00672652" w:rsidR="00672652" w:rsidP="00672652" w:rsidRDefault="00672652" w14:paraId="56E0500B" w14:textId="77777777">
      <w:pPr>
        <w:numPr>
          <w:ilvl w:val="0"/>
          <w:numId w:val="5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Spelling:</w:t>
      </w:r>
    </w:p>
    <w:p w:rsidRPr="00672652" w:rsidR="00672652" w:rsidP="00672652" w:rsidRDefault="00672652" w14:paraId="766B8950" w14:textId="77777777">
      <w:pPr>
        <w:numPr>
          <w:ilvl w:val="1"/>
          <w:numId w:val="5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Spell most words correctly (including the Y5/Y6 statutory list).</w:t>
      </w:r>
    </w:p>
    <w:p w:rsidRPr="00672652" w:rsidR="00672652" w:rsidP="00706FAE" w:rsidRDefault="00672652" w14:paraId="167FC1AB" w14:textId="77777777">
      <w:pPr>
        <w:numPr>
          <w:ilvl w:val="1"/>
          <w:numId w:val="5"/>
        </w:numPr>
        <w:spacing w:after="100" w:afterAutospacing="on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 w:rsid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Use a dictionary/thesaurus efficiently to check the spelling and meaning of words.</w:t>
      </w:r>
    </w:p>
    <w:p w:rsidR="00706FAE" w:rsidP="00706FAE" w:rsidRDefault="00706FAE" w14:paraId="1989B00A" w14:textId="125BF4C8">
      <w:pPr>
        <w:numPr>
          <w:ilvl w:val="1"/>
          <w:numId w:val="5"/>
        </w:numPr>
        <w:spacing w:afterAutospacing="on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</w:p>
    <w:p w:rsidRPr="00672652" w:rsidR="00672652" w:rsidP="00672652" w:rsidRDefault="00672652" w14:paraId="3E357D7C" w14:textId="77777777">
      <w:pPr>
        <w:spacing w:after="100" w:afterAutospacing="1" w:line="240" w:lineRule="auto"/>
        <w:outlineLvl w:val="2"/>
        <w:rPr>
          <w:rFonts w:ascii="Arial" w:hAnsi="Arial" w:eastAsia="Times New Roman" w:cs="Arial"/>
          <w:b/>
          <w:bCs/>
          <w:kern w:val="0"/>
          <w:sz w:val="27"/>
          <w:szCs w:val="27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7"/>
          <w:szCs w:val="27"/>
          <w:lang w:eastAsia="en-GB"/>
          <w14:ligatures w14:val="none"/>
        </w:rPr>
        <w:t>2. Composition (The Content)</w:t>
      </w:r>
    </w:p>
    <w:p w:rsidRPr="00672652" w:rsidR="00672652" w:rsidP="00672652" w:rsidRDefault="00672652" w14:paraId="251BD903" w14:textId="77777777">
      <w:pPr>
        <w:numPr>
          <w:ilvl w:val="0"/>
          <w:numId w:val="6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Tone &amp; Register:</w:t>
      </w:r>
    </w:p>
    <w:p w:rsidRPr="00672652" w:rsidR="00672652" w:rsidP="00672652" w:rsidRDefault="00672652" w14:paraId="38610F33" w14:textId="77777777">
      <w:pPr>
        <w:numPr>
          <w:ilvl w:val="1"/>
          <w:numId w:val="6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Select the appropriate form and draw creatively on the structures of similar writing (e.g., recognising that a formal complaint letter sounds different to a ghost story).</w:t>
      </w:r>
    </w:p>
    <w:p w:rsidRPr="00672652" w:rsidR="00672652" w:rsidP="00672652" w:rsidRDefault="00672652" w14:paraId="7E90D976" w14:textId="77777777">
      <w:pPr>
        <w:numPr>
          <w:ilvl w:val="1"/>
          <w:numId w:val="6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Francis Review Shift: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Distinguish between </w:t>
      </w: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fact and opinion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in their own writing and when summarising others (Media Literacy focus).</w:t>
      </w:r>
    </w:p>
    <w:p w:rsidRPr="00672652" w:rsidR="00672652" w:rsidP="00672652" w:rsidRDefault="00672652" w14:paraId="15F37E14" w14:textId="77777777">
      <w:pPr>
        <w:numPr>
          <w:ilvl w:val="0"/>
          <w:numId w:val="6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Cohesion:</w:t>
      </w:r>
    </w:p>
    <w:p w:rsidRPr="00672652" w:rsidR="00672652" w:rsidP="00672652" w:rsidRDefault="00672652" w14:paraId="393882A2" w14:textId="77777777">
      <w:pPr>
        <w:numPr>
          <w:ilvl w:val="1"/>
          <w:numId w:val="6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Link ideas across paragraphs using a wide range of cohesive devices:</w:t>
      </w:r>
    </w:p>
    <w:p w:rsidRPr="00672652" w:rsidR="00672652" w:rsidP="00672652" w:rsidRDefault="00672652" w14:paraId="47F851A0" w14:textId="77777777">
      <w:pPr>
        <w:numPr>
          <w:ilvl w:val="2"/>
          <w:numId w:val="6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lastRenderedPageBreak/>
        <w:t>Physical: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Layout devices (headings, bullet points).</w:t>
      </w:r>
    </w:p>
    <w:p w:rsidRPr="00672652" w:rsidR="00672652" w:rsidP="00672652" w:rsidRDefault="00672652" w14:paraId="1C6039A0" w14:textId="77777777">
      <w:pPr>
        <w:numPr>
          <w:ilvl w:val="2"/>
          <w:numId w:val="6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Linguistic: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Repetition of a word or phrase, grammatical connections (e.g., the use of adverbials such as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on the other hand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,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in contrast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,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consequently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).</w:t>
      </w:r>
    </w:p>
    <w:p w:rsidRPr="00672652" w:rsidR="00672652" w:rsidP="00672652" w:rsidRDefault="00672652" w14:paraId="328F6214" w14:textId="77777777">
      <w:pPr>
        <w:numPr>
          <w:ilvl w:val="0"/>
          <w:numId w:val="6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Editing:</w:t>
      </w:r>
    </w:p>
    <w:p w:rsidRPr="00D01189" w:rsidR="004E0692" w:rsidP="00D01189" w:rsidRDefault="00672652" w14:paraId="0E1D1579" w14:textId="186AADAF">
      <w:pPr>
        <w:numPr>
          <w:ilvl w:val="1"/>
          <w:numId w:val="6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Propose changes to vocabulary, grammar, and punctuation to enhance effects and clarify meaning.</w:t>
      </w:r>
    </w:p>
    <w:p w:rsidRPr="00672652" w:rsidR="00672652" w:rsidP="00706FAE" w:rsidRDefault="00672652" w14:textId="3EEB9249" w14:paraId="3C3B2B73">
      <w:pPr>
        <w:spacing w:after="100" w:afterAutospacing="on" w:line="240" w:lineRule="auto"/>
        <w:rPr>
          <w:rFonts w:ascii="Arial" w:hAnsi="Arial" w:eastAsia="Times New Roman" w:cs="Arial"/>
          <w:sz w:val="24"/>
          <w:szCs w:val="24"/>
          <w:lang w:eastAsia="en-GB"/>
        </w:rPr>
      </w:pPr>
      <w:r w:rsidRPr="00672652" w:rsidR="00672652">
        <w:rPr>
          <w:rFonts w:ascii="Arial" w:hAnsi="Arial" w:eastAsia="Times New Roman" w:cs="Arial"/>
          <w:b w:val="1"/>
          <w:bCs w:val="1"/>
          <w:kern w:val="0"/>
          <w:sz w:val="27"/>
          <w:szCs w:val="27"/>
          <w:lang w:eastAsia="en-GB"/>
          <w14:ligatures w14:val="none"/>
        </w:rPr>
        <w:t xml:space="preserve"> </w:t>
      </w:r>
    </w:p>
    <w:p w:rsidRPr="00672652" w:rsidR="00672652" w:rsidP="00706FAE" w:rsidRDefault="00672652" w14:paraId="732DC48D" w14:textId="3EEB9249">
      <w:pPr>
        <w:spacing w:after="100" w:afterAutospacing="on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="00D01189">
        <w:rPr>
          <w:rFonts w:ascii="Arial" w:hAnsi="Arial" w:eastAsia="Times New Roman" w:cs="Arial"/>
          <w:b w:val="1"/>
          <w:bCs w:val="1"/>
          <w:kern w:val="0"/>
          <w:sz w:val="27"/>
          <w:szCs w:val="27"/>
          <w:lang w:eastAsia="en-GB"/>
          <w14:ligatures w14:val="none"/>
        </w:rPr>
        <w:t xml:space="preserve">3. </w:t>
      </w:r>
      <w:r w:rsidRPr="00672652" w:rsidR="00672652">
        <w:rPr>
          <w:rFonts w:ascii="Arial" w:hAnsi="Arial" w:eastAsia="Times New Roman" w:cs="Arial"/>
          <w:b w:val="1"/>
          <w:bCs w:val="1"/>
          <w:kern w:val="0"/>
          <w:sz w:val="27"/>
          <w:szCs w:val="27"/>
          <w:lang w:eastAsia="en-GB"/>
          <w14:ligatures w14:val="none"/>
        </w:rPr>
        <w:t xml:space="preserve">Grammar for Impact </w:t>
      </w:r>
    </w:p>
    <w:p w:rsidRPr="00672652" w:rsidR="00672652" w:rsidP="00672652" w:rsidRDefault="00672652" w14:paraId="3DDA4730" w14:textId="77777777">
      <w:pPr>
        <w:numPr>
          <w:ilvl w:val="0"/>
          <w:numId w:val="7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 xml:space="preserve">The emphasis here is on </w:t>
      </w:r>
      <w:r w:rsidRPr="00672652">
        <w:rPr>
          <w:rFonts w:ascii="Arial" w:hAnsi="Arial" w:eastAsia="Times New Roman" w:cs="Arial"/>
          <w:b/>
          <w:bCs/>
          <w:i/>
          <w:iCs/>
          <w:kern w:val="0"/>
          <w:sz w:val="24"/>
          <w:szCs w:val="24"/>
          <w:lang w:eastAsia="en-GB"/>
          <w14:ligatures w14:val="none"/>
        </w:rPr>
        <w:t>application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, not just identification.</w:t>
      </w:r>
    </w:p>
    <w:p w:rsidRPr="00672652" w:rsidR="00672652" w:rsidP="00672652" w:rsidRDefault="00672652" w14:paraId="79E9E0EA" w14:textId="77777777">
      <w:pPr>
        <w:numPr>
          <w:ilvl w:val="0"/>
          <w:numId w:val="7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Sentence Variety:</w:t>
      </w:r>
    </w:p>
    <w:p w:rsidRPr="00672652" w:rsidR="00672652" w:rsidP="00672652" w:rsidRDefault="00672652" w14:paraId="1C66611A" w14:textId="77777777">
      <w:pPr>
        <w:numPr>
          <w:ilvl w:val="1"/>
          <w:numId w:val="7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Use a wide range of clause structures (relative clauses, passive voice, modal verbs) </w:t>
      </w: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not just to tick a box, but to shift the focus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(e.g., using the passive voice to hide the agent: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"The window was broken"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vs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"I broke the window"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).</w:t>
      </w:r>
    </w:p>
    <w:p w:rsidRPr="00672652" w:rsidR="00672652" w:rsidP="00672652" w:rsidRDefault="00672652" w14:paraId="1EA7F219" w14:textId="77777777">
      <w:pPr>
        <w:numPr>
          <w:ilvl w:val="0"/>
          <w:numId w:val="7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Punctuation for Ambiguity:</w:t>
      </w:r>
    </w:p>
    <w:p w:rsidRPr="00672652" w:rsidR="00672652" w:rsidP="00672652" w:rsidRDefault="00672652" w14:paraId="2BFF5FC8" w14:textId="77777777">
      <w:pPr>
        <w:numPr>
          <w:ilvl w:val="1"/>
          <w:numId w:val="7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Use semi-colons, colons, and dashes to mark boundaries between independent clauses.</w:t>
      </w:r>
    </w:p>
    <w:p w:rsidRPr="00672652" w:rsidR="00672652" w:rsidP="00672652" w:rsidRDefault="00672652" w14:paraId="7F0A460E" w14:textId="77777777">
      <w:pPr>
        <w:numPr>
          <w:ilvl w:val="1"/>
          <w:numId w:val="7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Use hyphens to avoid ambiguity (e.g.,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man eating shark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vs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man-eating shark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>).</w:t>
      </w:r>
    </w:p>
    <w:p w:rsidRPr="00672652" w:rsidR="00672652" w:rsidP="00672652" w:rsidRDefault="00672652" w14:paraId="482E9573" w14:textId="77777777">
      <w:pPr>
        <w:numPr>
          <w:ilvl w:val="0"/>
          <w:numId w:val="7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b/>
          <w:bCs/>
          <w:kern w:val="0"/>
          <w:sz w:val="24"/>
          <w:szCs w:val="24"/>
          <w:lang w:eastAsia="en-GB"/>
          <w14:ligatures w14:val="none"/>
        </w:rPr>
        <w:t>Vocabulary:</w:t>
      </w:r>
    </w:p>
    <w:p w:rsidRPr="00672652" w:rsidR="00672652" w:rsidP="00672652" w:rsidRDefault="00672652" w14:paraId="3E283B1D" w14:textId="77777777">
      <w:pPr>
        <w:numPr>
          <w:ilvl w:val="1"/>
          <w:numId w:val="7"/>
        </w:numPr>
        <w:spacing w:after="100" w:afterAutospacing="1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Select precise vocabulary that conveys nuance (e.g., choosing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"sauntered"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instead of </w:t>
      </w:r>
      <w:r w:rsidRPr="00672652">
        <w:rPr>
          <w:rFonts w:ascii="Arial" w:hAnsi="Arial" w:eastAsia="Times New Roman" w:cs="Arial"/>
          <w:i/>
          <w:iCs/>
          <w:kern w:val="0"/>
          <w:sz w:val="24"/>
          <w:szCs w:val="24"/>
          <w:lang w:eastAsia="en-GB"/>
          <w14:ligatures w14:val="none"/>
        </w:rPr>
        <w:t>"walked"</w:t>
      </w:r>
      <w:r w:rsidRPr="00672652"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  <w:t xml:space="preserve"> to show character attitude).</w:t>
      </w:r>
    </w:p>
    <w:p w:rsidRPr="00672652" w:rsidR="00672652" w:rsidP="00672652" w:rsidRDefault="00672652" w14:paraId="28709550" w14:textId="77777777">
      <w:pPr>
        <w:spacing w:after="0" w:line="240" w:lineRule="auto"/>
        <w:rPr>
          <w:rFonts w:ascii="Arial" w:hAnsi="Arial" w:eastAsia="Times New Roman" w:cs="Arial"/>
          <w:kern w:val="0"/>
          <w:sz w:val="24"/>
          <w:szCs w:val="24"/>
          <w:lang w:eastAsia="en-GB"/>
          <w14:ligatures w14:val="none"/>
        </w:rPr>
      </w:pPr>
      <w:r w:rsidRPr="00672652">
        <w:rPr>
          <w:rFonts w:ascii="Times New Roman" w:hAnsi="Times New Roman" w:eastAsia="Times New Roman" w:cs="Times New Roman"/>
          <w:kern w:val="0"/>
          <w:sz w:val="24"/>
          <w:szCs w:val="24"/>
          <w:lang w:eastAsia="en-GB"/>
          <w14:ligatures w14:val="none"/>
        </w:rPr>
        <w:pict w14:anchorId="6B5DDADF">
          <v:rect id="_x0000_i1027" style="width:0;height:1.5pt" o:hr="t" o:hrstd="t" o:hralign="center" fillcolor="#a0a0a0" stroked="f"/>
        </w:pict>
      </w:r>
    </w:p>
    <w:p w:rsidR="003F2E7C" w:rsidRDefault="003F2E7C" w14:paraId="09CF952C" w14:textId="5C8E0C5E"/>
    <w:sectPr w:rsidR="003F2E7C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05452"/>
    <w:multiLevelType w:val="multilevel"/>
    <w:tmpl w:val="3F02A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125436D"/>
    <w:multiLevelType w:val="multilevel"/>
    <w:tmpl w:val="C318E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9D62654"/>
    <w:multiLevelType w:val="multilevel"/>
    <w:tmpl w:val="2752C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34E7391B"/>
    <w:multiLevelType w:val="multilevel"/>
    <w:tmpl w:val="0FD25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691C3311"/>
    <w:multiLevelType w:val="multilevel"/>
    <w:tmpl w:val="B81CA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6AE53459"/>
    <w:multiLevelType w:val="multilevel"/>
    <w:tmpl w:val="E354B8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6" w15:restartNumberingAfterBreak="0">
    <w:nsid w:val="751751B2"/>
    <w:multiLevelType w:val="multilevel"/>
    <w:tmpl w:val="E6700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624970916">
    <w:abstractNumId w:val="4"/>
  </w:num>
  <w:num w:numId="2" w16cid:durableId="1084298982">
    <w:abstractNumId w:val="5"/>
  </w:num>
  <w:num w:numId="3" w16cid:durableId="1498380990">
    <w:abstractNumId w:val="3"/>
  </w:num>
  <w:num w:numId="4" w16cid:durableId="468593842">
    <w:abstractNumId w:val="1"/>
  </w:num>
  <w:num w:numId="5" w16cid:durableId="1970355190">
    <w:abstractNumId w:val="6"/>
  </w:num>
  <w:num w:numId="6" w16cid:durableId="1371682950">
    <w:abstractNumId w:val="0"/>
  </w:num>
  <w:num w:numId="7" w16cid:durableId="1755280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652"/>
    <w:rsid w:val="00221A03"/>
    <w:rsid w:val="0029087F"/>
    <w:rsid w:val="003E47A7"/>
    <w:rsid w:val="003F2E7C"/>
    <w:rsid w:val="004E0692"/>
    <w:rsid w:val="004F10F9"/>
    <w:rsid w:val="00672652"/>
    <w:rsid w:val="006D41E2"/>
    <w:rsid w:val="00706FAE"/>
    <w:rsid w:val="008760D1"/>
    <w:rsid w:val="009A6B22"/>
    <w:rsid w:val="009C5761"/>
    <w:rsid w:val="00C3AFA7"/>
    <w:rsid w:val="00D01189"/>
    <w:rsid w:val="00D3286C"/>
    <w:rsid w:val="2A9760C0"/>
    <w:rsid w:val="3C3CED76"/>
    <w:rsid w:val="62165426"/>
    <w:rsid w:val="6BD50336"/>
    <w:rsid w:val="7D76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743D2"/>
  <w15:chartTrackingRefBased/>
  <w15:docId w15:val="{C6586E78-49A4-4EDA-86D8-149D8519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7265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7265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726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726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726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726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726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726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726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672652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672652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672652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672652"/>
    <w:rPr>
      <w:rFonts w:eastAsiaTheme="majorEastAsia" w:cstheme="majorBidi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672652"/>
    <w:rPr>
      <w:rFonts w:eastAsiaTheme="majorEastAsia" w:cstheme="majorBidi"/>
      <w:color w:val="2F5496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67265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67265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67265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6726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7265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67265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726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6726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7265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6726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726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7265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72652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67265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72652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72652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AC7D3B1F62064781812B830AC90CAD" ma:contentTypeVersion="3" ma:contentTypeDescription="Create a new document." ma:contentTypeScope="" ma:versionID="77c3e37112c66883754e8fffe138a126">
  <xsd:schema xmlns:xsd="http://www.w3.org/2001/XMLSchema" xmlns:xs="http://www.w3.org/2001/XMLSchema" xmlns:p="http://schemas.microsoft.com/office/2006/metadata/properties" xmlns:ns2="0a1ca2eb-796e-45f8-b2f1-2ee678ad4099" targetNamespace="http://schemas.microsoft.com/office/2006/metadata/properties" ma:root="true" ma:fieldsID="b362ffefae0a51b88861d21f0de81197" ns2:_="">
    <xsd:import namespace="0a1ca2eb-796e-45f8-b2f1-2ee678ad40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ca2eb-796e-45f8-b2f1-2ee678ad40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3C24F5-6053-4563-AE3D-E415E44FC9DF}"/>
</file>

<file path=customXml/itemProps2.xml><?xml version="1.0" encoding="utf-8"?>
<ds:datastoreItem xmlns:ds="http://schemas.openxmlformats.org/officeDocument/2006/customXml" ds:itemID="{3499066B-00BF-4077-8543-4F9D6F8BD2D0}"/>
</file>

<file path=customXml/itemProps3.xml><?xml version="1.0" encoding="utf-8"?>
<ds:datastoreItem xmlns:ds="http://schemas.openxmlformats.org/officeDocument/2006/customXml" ds:itemID="{89687044-D500-4547-A17A-A82B4361C513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Bidder</dc:creator>
  <cp:keywords/>
  <dc:description/>
  <cp:lastModifiedBy>Michael Bidder</cp:lastModifiedBy>
  <cp:revision>6</cp:revision>
  <dcterms:created xsi:type="dcterms:W3CDTF">2026-01-11T15:05:00Z</dcterms:created>
  <dcterms:modified xsi:type="dcterms:W3CDTF">2026-01-12T20:20:03Z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0x0101004AAC7D3B1F62064781812B830AC90CAD</vt:lpwstr>
  </property>
</Properties>
</file>