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1A4B651B" w:rsidP="3B71B27B" w:rsidRDefault="1A4B651B" w14:paraId="41C26696" w14:textId="02D86131">
      <w:pPr>
        <w:pStyle w:val="Normal"/>
      </w:pPr>
      <w:r w:rsidR="7FDCE707">
        <w:drawing>
          <wp:inline wp14:editId="25BD3E10" wp14:anchorId="5C42732C">
            <wp:extent cx="1627887" cy="1514553"/>
            <wp:effectExtent l="0" t="0" r="0" b="0"/>
            <wp:docPr id="579384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8248216" name="Picture 328248216"/>
                    <pic:cNvPicPr/>
                  </pic:nvPicPr>
                  <pic:blipFill>
                    <a:blip xmlns:r="http://schemas.openxmlformats.org/officeDocument/2006/relationships" r:embed="rId642392023">
                      <a:extLst>
                        <a:ext uri="{28A0092B-C50C-407E-A947-70E740481C1C}">
                          <a14:useLocalDpi xmlns:a14="http://schemas.microsoft.com/office/drawing/2010/main"/>
                        </a:ext>
                      </a:extLst>
                    </a:blip>
                    <a:stretch>
                      <a:fillRect/>
                    </a:stretch>
                  </pic:blipFill>
                  <pic:spPr>
                    <a:xfrm rot="0">
                      <a:off x="0" y="0"/>
                      <a:ext cx="1627887" cy="1514553"/>
                    </a:xfrm>
                    <a:prstGeom prst="rect">
                      <a:avLst/>
                    </a:prstGeom>
                  </pic:spPr>
                </pic:pic>
              </a:graphicData>
            </a:graphic>
          </wp:inline>
        </w:drawing>
      </w:r>
    </w:p>
    <w:p w:rsidR="1A4B651B" w:rsidP="494C63E4" w:rsidRDefault="1A4B651B" w14:paraId="3FC9BAC1" w14:textId="66C022CD">
      <w:pPr>
        <w:pStyle w:val="Normal"/>
        <w:rPr>
          <w:rFonts w:ascii="Calibri" w:hAnsi="Calibri" w:eastAsia="Calibri" w:cs="Calibri"/>
          <w:b w:val="1"/>
          <w:bCs w:val="1"/>
          <w:noProof w:val="0"/>
          <w:color w:val="auto"/>
          <w:sz w:val="24"/>
          <w:szCs w:val="24"/>
          <w:u w:val="single"/>
          <w:lang w:val="en-GB"/>
        </w:rPr>
      </w:pPr>
      <w:r w:rsidRPr="0FFAF580" w:rsidR="06CB0994">
        <w:rPr>
          <w:rFonts w:ascii="Calibri" w:hAnsi="Calibri" w:eastAsia="Calibri" w:cs="Calibri"/>
          <w:b w:val="1"/>
          <w:bCs w:val="1"/>
          <w:noProof w:val="0"/>
          <w:color w:val="auto"/>
          <w:sz w:val="24"/>
          <w:szCs w:val="24"/>
          <w:u w:val="single"/>
          <w:lang w:val="en-GB"/>
        </w:rPr>
        <w:t>Nelson Academy Computing Policy 2</w:t>
      </w:r>
      <w:r w:rsidRPr="0FFAF580" w:rsidR="091C1242">
        <w:rPr>
          <w:rFonts w:ascii="Calibri" w:hAnsi="Calibri" w:eastAsia="Calibri" w:cs="Calibri"/>
          <w:b w:val="1"/>
          <w:bCs w:val="1"/>
          <w:noProof w:val="0"/>
          <w:color w:val="auto"/>
          <w:sz w:val="24"/>
          <w:szCs w:val="24"/>
          <w:u w:val="single"/>
          <w:lang w:val="en-GB"/>
        </w:rPr>
        <w:t>02</w:t>
      </w:r>
      <w:r w:rsidRPr="0FFAF580" w:rsidR="06CB0994">
        <w:rPr>
          <w:rFonts w:ascii="Calibri" w:hAnsi="Calibri" w:eastAsia="Calibri" w:cs="Calibri"/>
          <w:b w:val="1"/>
          <w:bCs w:val="1"/>
          <w:noProof w:val="0"/>
          <w:color w:val="auto"/>
          <w:sz w:val="24"/>
          <w:szCs w:val="24"/>
          <w:u w:val="single"/>
          <w:lang w:val="en-GB"/>
        </w:rPr>
        <w:t>6-2</w:t>
      </w:r>
      <w:r w:rsidRPr="0FFAF580" w:rsidR="03A117DF">
        <w:rPr>
          <w:rFonts w:ascii="Calibri" w:hAnsi="Calibri" w:eastAsia="Calibri" w:cs="Calibri"/>
          <w:b w:val="1"/>
          <w:bCs w:val="1"/>
          <w:noProof w:val="0"/>
          <w:color w:val="auto"/>
          <w:sz w:val="24"/>
          <w:szCs w:val="24"/>
          <w:u w:val="single"/>
          <w:lang w:val="en-GB"/>
        </w:rPr>
        <w:t>02</w:t>
      </w:r>
      <w:r w:rsidRPr="0FFAF580" w:rsidR="06CB0994">
        <w:rPr>
          <w:rFonts w:ascii="Calibri" w:hAnsi="Calibri" w:eastAsia="Calibri" w:cs="Calibri"/>
          <w:b w:val="1"/>
          <w:bCs w:val="1"/>
          <w:noProof w:val="0"/>
          <w:color w:val="auto"/>
          <w:sz w:val="24"/>
          <w:szCs w:val="24"/>
          <w:u w:val="single"/>
          <w:lang w:val="en-GB"/>
        </w:rPr>
        <w:t>7</w:t>
      </w:r>
    </w:p>
    <w:p w:rsidR="6A60F5B7" w:rsidP="494C63E4" w:rsidRDefault="6A60F5B7" w14:paraId="3774D6B9" w14:textId="0EC19E81">
      <w:pPr>
        <w:pStyle w:val="Heading2"/>
        <w:spacing w:before="299" w:beforeAutospacing="off" w:after="299" w:afterAutospacing="off"/>
        <w:jc w:val="left"/>
        <w:rPr>
          <w:rFonts w:ascii="Calibri" w:hAnsi="Calibri" w:eastAsia="Calibri" w:cs="Calibri"/>
          <w:b w:val="1"/>
          <w:bCs w:val="1"/>
          <w:noProof w:val="0"/>
          <w:color w:val="auto"/>
          <w:sz w:val="24"/>
          <w:szCs w:val="24"/>
          <w:u w:val="single"/>
          <w:lang w:val="en-GB"/>
        </w:rPr>
      </w:pPr>
      <w:r w:rsidRPr="494C63E4" w:rsidR="450EBD79">
        <w:rPr>
          <w:rFonts w:ascii="Calibri" w:hAnsi="Calibri" w:eastAsia="Calibri" w:cs="Calibri"/>
          <w:b w:val="1"/>
          <w:bCs w:val="1"/>
          <w:noProof w:val="0"/>
          <w:color w:val="auto"/>
          <w:sz w:val="24"/>
          <w:szCs w:val="24"/>
          <w:u w:val="single"/>
          <w:lang w:val="en-GB"/>
        </w:rPr>
        <w:t>Introduction</w:t>
      </w:r>
    </w:p>
    <w:p w:rsidR="6A60F5B7" w:rsidP="6FFCFCFE" w:rsidRDefault="6A60F5B7" w14:paraId="718BAFDA" w14:textId="42A49128">
      <w:pPr>
        <w:pStyle w:val="Normal"/>
        <w:spacing w:before="240" w:beforeAutospacing="off" w:after="240" w:afterAutospacing="off"/>
        <w:jc w:val="left"/>
        <w:rPr>
          <w:rFonts w:ascii="Calibri" w:hAnsi="Calibri" w:eastAsia="Calibri" w:cs="Calibri"/>
          <w:noProof w:val="0"/>
          <w:sz w:val="22"/>
          <w:szCs w:val="22"/>
          <w:lang w:val="en-GB"/>
        </w:rPr>
      </w:pPr>
      <w:r w:rsidRPr="12D65E94" w:rsidR="331D6C73">
        <w:rPr>
          <w:rFonts w:ascii="Calibri" w:hAnsi="Calibri" w:eastAsia="Calibri" w:cs="Calibri"/>
          <w:noProof w:val="0"/>
          <w:sz w:val="24"/>
          <w:szCs w:val="24"/>
          <w:lang w:val="en-GB"/>
        </w:rPr>
        <w:t xml:space="preserve">This policy document sets out Nelson Academy’s aims, principles, and strategies for delivering a high-quality computing education in line with the </w:t>
      </w:r>
      <w:r w:rsidRPr="12D65E94" w:rsidR="331D6C73">
        <w:rPr>
          <w:rFonts w:ascii="Calibri" w:hAnsi="Calibri" w:eastAsia="Calibri" w:cs="Calibri"/>
          <w:b w:val="1"/>
          <w:bCs w:val="1"/>
          <w:noProof w:val="0"/>
          <w:sz w:val="24"/>
          <w:szCs w:val="24"/>
          <w:lang w:val="en-GB"/>
        </w:rPr>
        <w:t>National Curriculum for Computing (2024)</w:t>
      </w:r>
      <w:r w:rsidRPr="12D65E94" w:rsidR="331D6C73">
        <w:rPr>
          <w:rFonts w:ascii="Calibri" w:hAnsi="Calibri" w:eastAsia="Calibri" w:cs="Calibri"/>
          <w:noProof w:val="0"/>
          <w:sz w:val="24"/>
          <w:szCs w:val="24"/>
          <w:lang w:val="en-GB"/>
        </w:rPr>
        <w:t xml:space="preserve"> and current </w:t>
      </w:r>
      <w:r w:rsidRPr="12D65E94" w:rsidR="331D6C73">
        <w:rPr>
          <w:rFonts w:ascii="Calibri" w:hAnsi="Calibri" w:eastAsia="Calibri" w:cs="Calibri"/>
          <w:b w:val="1"/>
          <w:bCs w:val="1"/>
          <w:noProof w:val="0"/>
          <w:sz w:val="24"/>
          <w:szCs w:val="24"/>
          <w:lang w:val="en-GB"/>
        </w:rPr>
        <w:t>Department for Education guidance</w:t>
      </w:r>
      <w:r w:rsidRPr="12D65E94" w:rsidR="331D6C73">
        <w:rPr>
          <w:rFonts w:ascii="Calibri" w:hAnsi="Calibri" w:eastAsia="Calibri" w:cs="Calibri"/>
          <w:noProof w:val="0"/>
          <w:sz w:val="24"/>
          <w:szCs w:val="24"/>
          <w:lang w:val="en-GB"/>
        </w:rPr>
        <w:t>.</w:t>
      </w:r>
    </w:p>
    <w:p w:rsidR="6A60F5B7" w:rsidP="494C63E4" w:rsidRDefault="6A60F5B7" w14:paraId="1F66F655" w14:textId="6013B949">
      <w:pPr>
        <w:pStyle w:val="Heading2"/>
        <w:spacing w:before="299" w:beforeAutospacing="off" w:after="299" w:afterAutospacing="off"/>
        <w:jc w:val="left"/>
        <w:rPr>
          <w:rFonts w:ascii="Calibri" w:hAnsi="Calibri" w:eastAsia="Calibri" w:cs="Calibri"/>
          <w:b w:val="1"/>
          <w:bCs w:val="1"/>
          <w:noProof w:val="0"/>
          <w:color w:val="auto"/>
          <w:sz w:val="24"/>
          <w:szCs w:val="24"/>
          <w:lang w:val="en-GB"/>
        </w:rPr>
      </w:pPr>
      <w:r w:rsidRPr="494C63E4" w:rsidR="1521ADBF">
        <w:rPr>
          <w:rFonts w:ascii="Calibri" w:hAnsi="Calibri" w:eastAsia="Calibri" w:cs="Calibri"/>
          <w:b w:val="1"/>
          <w:bCs w:val="1"/>
          <w:noProof w:val="0"/>
          <w:color w:val="auto"/>
          <w:sz w:val="24"/>
          <w:szCs w:val="24"/>
          <w:u w:val="single"/>
          <w:lang w:val="en-GB"/>
        </w:rPr>
        <w:t>Nelson Academy’s Aims</w:t>
      </w:r>
    </w:p>
    <w:p w:rsidR="6A60F5B7" w:rsidP="6FFCFCFE" w:rsidRDefault="6A60F5B7" w14:paraId="39613917" w14:textId="27A5FD3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At Nelson Academy, our mission is to create an outstanding educational environment where everybody is valued. Our key drivers are:</w:t>
      </w:r>
    </w:p>
    <w:p w:rsidR="6A60F5B7" w:rsidP="6FFCFCFE" w:rsidRDefault="6A60F5B7" w14:paraId="54387D9A" w14:textId="2D42516F">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Raising aspirations</w:t>
      </w:r>
    </w:p>
    <w:p w:rsidR="6A60F5B7" w:rsidP="6FFCFCFE" w:rsidRDefault="6A60F5B7" w14:paraId="0A944023" w14:textId="5A38440E">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Widening opportunities for developing learning</w:t>
      </w:r>
    </w:p>
    <w:p w:rsidR="6A60F5B7" w:rsidP="6FFCFCFE" w:rsidRDefault="6A60F5B7" w14:paraId="478CDF0B" w14:textId="6D5E3F3B">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The pursuit of excellence through risk-taking</w:t>
      </w:r>
    </w:p>
    <w:p w:rsidR="6A60F5B7" w:rsidP="6FFCFCFE" w:rsidRDefault="6A60F5B7" w14:paraId="0F5B37E0" w14:textId="40782D82">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“Achieving Through Learning”</w:t>
      </w:r>
    </w:p>
    <w:p w:rsidR="6A60F5B7" w:rsidP="6FFCFCFE" w:rsidRDefault="6A60F5B7" w14:paraId="13A3372A" w14:textId="55222266">
      <w:pPr>
        <w:pStyle w:val="Normal"/>
        <w:spacing w:before="240" w:beforeAutospacing="off" w:after="240" w:afterAutospacing="off"/>
        <w:jc w:val="left"/>
        <w:rPr>
          <w:rFonts w:ascii="Calibri" w:hAnsi="Calibri" w:eastAsia="Calibri" w:cs="Calibri"/>
          <w:noProof w:val="0"/>
          <w:sz w:val="22"/>
          <w:szCs w:val="22"/>
          <w:lang w:val="en-GB"/>
        </w:rPr>
      </w:pPr>
      <w:r w:rsidRPr="12D65E94" w:rsidR="331D6C73">
        <w:rPr>
          <w:rFonts w:ascii="Calibri" w:hAnsi="Calibri" w:eastAsia="Calibri" w:cs="Calibri"/>
          <w:noProof w:val="0"/>
          <w:sz w:val="24"/>
          <w:szCs w:val="24"/>
          <w:lang w:val="en-GB"/>
        </w:rPr>
        <w:t>“Transforming lives, transforming communities”</w:t>
      </w:r>
    </w:p>
    <w:p w:rsidR="6A60F5B7" w:rsidP="494C63E4" w:rsidRDefault="6A60F5B7" w14:paraId="13E27905" w14:textId="19AE64ED">
      <w:pPr>
        <w:pStyle w:val="Heading2"/>
        <w:spacing w:before="299" w:beforeAutospacing="off" w:after="299" w:afterAutospacing="off"/>
        <w:jc w:val="left"/>
        <w:rPr>
          <w:rFonts w:ascii="Calibri" w:hAnsi="Calibri" w:eastAsia="Calibri" w:cs="Calibri"/>
          <w:b w:val="1"/>
          <w:bCs w:val="1"/>
          <w:noProof w:val="0"/>
          <w:color w:val="auto"/>
          <w:sz w:val="24"/>
          <w:szCs w:val="24"/>
          <w:u w:val="single"/>
          <w:lang w:val="en-GB"/>
        </w:rPr>
      </w:pPr>
      <w:r w:rsidRPr="494C63E4" w:rsidR="1521ADBF">
        <w:rPr>
          <w:rFonts w:ascii="Calibri" w:hAnsi="Calibri" w:eastAsia="Calibri" w:cs="Calibri"/>
          <w:b w:val="1"/>
          <w:bCs w:val="1"/>
          <w:noProof w:val="0"/>
          <w:color w:val="auto"/>
          <w:sz w:val="24"/>
          <w:szCs w:val="24"/>
          <w:u w:val="single"/>
          <w:lang w:val="en-GB"/>
        </w:rPr>
        <w:t>Curriculum Aims</w:t>
      </w:r>
    </w:p>
    <w:p w:rsidR="6A60F5B7" w:rsidP="6FFCFCFE" w:rsidRDefault="6A60F5B7" w14:paraId="25599FB3" w14:textId="1665B339">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Whilst computing is a broad subject, the key computing curriculum aims are outlined below. It is expected that all children receive a quality education that enables them to become confident and competent when working with and alongside technology.</w:t>
      </w:r>
    </w:p>
    <w:p w:rsidR="6A60F5B7" w:rsidP="6FFCFCFE" w:rsidRDefault="6A60F5B7" w14:paraId="37B07CC0" w14:textId="5E15CF69">
      <w:pPr>
        <w:pStyle w:val="Normal"/>
        <w:spacing w:before="240" w:beforeAutospacing="off" w:after="240" w:afterAutospacing="off"/>
        <w:jc w:val="left"/>
        <w:rPr>
          <w:rFonts w:ascii="Calibri" w:hAnsi="Calibri" w:eastAsia="Calibri" w:cs="Calibri"/>
          <w:noProof w:val="0"/>
          <w:sz w:val="24"/>
          <w:szCs w:val="24"/>
          <w:lang w:val="en-GB"/>
        </w:rPr>
      </w:pPr>
      <w:r w:rsidRPr="6FFCFCFE" w:rsidR="6A60F5B7">
        <w:rPr>
          <w:rFonts w:ascii="Calibri" w:hAnsi="Calibri" w:eastAsia="Calibri" w:cs="Calibri"/>
          <w:noProof w:val="0"/>
          <w:sz w:val="24"/>
          <w:szCs w:val="24"/>
          <w:lang w:val="en-GB"/>
        </w:rPr>
        <w:t xml:space="preserve">Nelson Academy follows the </w:t>
      </w:r>
      <w:r w:rsidRPr="6FFCFCFE" w:rsidR="6A60F5B7">
        <w:rPr>
          <w:rFonts w:ascii="Calibri" w:hAnsi="Calibri" w:eastAsia="Calibri" w:cs="Calibri"/>
          <w:b w:val="1"/>
          <w:bCs w:val="1"/>
          <w:noProof w:val="0"/>
          <w:sz w:val="24"/>
          <w:szCs w:val="24"/>
          <w:lang w:val="en-GB"/>
        </w:rPr>
        <w:t>NCCE / Teach Computing</w:t>
      </w:r>
      <w:r w:rsidRPr="6FFCFCFE" w:rsidR="6A60F5B7">
        <w:rPr>
          <w:rFonts w:ascii="Calibri" w:hAnsi="Calibri" w:eastAsia="Calibri" w:cs="Calibri"/>
          <w:noProof w:val="0"/>
          <w:sz w:val="24"/>
          <w:szCs w:val="24"/>
          <w:lang w:val="en-GB"/>
        </w:rPr>
        <w:t xml:space="preserve"> curriculum, which provides a clear, progressive sequence of learning from Year 1 to Year 6. The </w:t>
      </w:r>
      <w:r w:rsidRPr="6FFCFCFE" w:rsidR="6A60F5B7">
        <w:rPr>
          <w:rFonts w:ascii="Calibri" w:hAnsi="Calibri" w:eastAsia="Calibri" w:cs="Calibri"/>
          <w:noProof w:val="0"/>
          <w:sz w:val="24"/>
          <w:szCs w:val="24"/>
          <w:lang w:val="en-GB"/>
        </w:rPr>
        <w:t>Reception</w:t>
      </w:r>
      <w:r w:rsidRPr="6FFCFCFE" w:rsidR="6A60F5B7">
        <w:rPr>
          <w:rFonts w:ascii="Calibri" w:hAnsi="Calibri" w:eastAsia="Calibri" w:cs="Calibri"/>
          <w:noProof w:val="0"/>
          <w:sz w:val="24"/>
          <w:szCs w:val="24"/>
          <w:lang w:val="en-GB"/>
        </w:rPr>
        <w:t xml:space="preserve"> curriculum has been created by the </w:t>
      </w:r>
      <w:r w:rsidRPr="6FFCFCFE" w:rsidR="3DD62799">
        <w:rPr>
          <w:rFonts w:ascii="Calibri" w:hAnsi="Calibri" w:eastAsia="Calibri" w:cs="Calibri"/>
          <w:noProof w:val="0"/>
          <w:sz w:val="24"/>
          <w:szCs w:val="24"/>
          <w:lang w:val="en-GB"/>
        </w:rPr>
        <w:t xml:space="preserve">Computing Lead with input from Reception class teachers. </w:t>
      </w:r>
      <w:r w:rsidRPr="6FFCFCFE" w:rsidR="6A60F5B7">
        <w:rPr>
          <w:rFonts w:ascii="Calibri" w:hAnsi="Calibri" w:eastAsia="Calibri" w:cs="Calibri"/>
          <w:noProof w:val="0"/>
          <w:sz w:val="24"/>
          <w:szCs w:val="24"/>
          <w:lang w:val="en-GB"/>
        </w:rPr>
        <w:t>This scheme ensures all pupils are taught the full breadth of computing as set out in the National Curriculum.</w:t>
      </w:r>
    </w:p>
    <w:p w:rsidR="6A60F5B7" w:rsidP="6FFCFCFE" w:rsidRDefault="6A60F5B7" w14:paraId="638B6297" w14:textId="49B71751">
      <w:pPr>
        <w:pStyle w:val="Normal"/>
        <w:spacing w:before="240" w:beforeAutospacing="off" w:after="240" w:afterAutospacing="off"/>
        <w:jc w:val="left"/>
        <w:rPr>
          <w:rFonts w:ascii="Calibri" w:hAnsi="Calibri" w:eastAsia="Calibri" w:cs="Calibri"/>
          <w:b w:val="1"/>
          <w:bCs w:val="1"/>
          <w:noProof w:val="0"/>
          <w:sz w:val="28"/>
          <w:szCs w:val="28"/>
          <w:lang w:val="en-GB"/>
        </w:rPr>
      </w:pPr>
      <w:r w:rsidRPr="3B71B27B" w:rsidR="1E9C43CB">
        <w:rPr>
          <w:rFonts w:ascii="Calibri" w:hAnsi="Calibri" w:eastAsia="Calibri" w:cs="Calibri"/>
          <w:b w:val="1"/>
          <w:bCs w:val="1"/>
          <w:noProof w:val="0"/>
          <w:sz w:val="28"/>
          <w:szCs w:val="28"/>
          <w:lang w:val="en-GB"/>
        </w:rPr>
        <w:t xml:space="preserve">The aims below </w:t>
      </w:r>
      <w:r w:rsidRPr="3B71B27B" w:rsidR="1E9C43CB">
        <w:rPr>
          <w:rFonts w:ascii="Calibri" w:hAnsi="Calibri" w:eastAsia="Calibri" w:cs="Calibri"/>
          <w:b w:val="1"/>
          <w:bCs w:val="1"/>
          <w:noProof w:val="0"/>
          <w:sz w:val="28"/>
          <w:szCs w:val="28"/>
          <w:lang w:val="en-GB"/>
        </w:rPr>
        <w:t>represent</w:t>
      </w:r>
      <w:r w:rsidRPr="3B71B27B" w:rsidR="1E9C43CB">
        <w:rPr>
          <w:rFonts w:ascii="Calibri" w:hAnsi="Calibri" w:eastAsia="Calibri" w:cs="Calibri"/>
          <w:b w:val="1"/>
          <w:bCs w:val="1"/>
          <w:noProof w:val="0"/>
          <w:sz w:val="28"/>
          <w:szCs w:val="28"/>
          <w:lang w:val="en-GB"/>
        </w:rPr>
        <w:t xml:space="preserve"> the minimum expectations required by our school:</w:t>
      </w:r>
    </w:p>
    <w:p w:rsidR="75710E01" w:rsidP="6FFCFCFE" w:rsidRDefault="75710E01" w14:paraId="71F41CC2" w14:textId="2BCD1C5F">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75710E01">
        <w:rPr>
          <w:rFonts w:ascii="Calibri" w:hAnsi="Calibri" w:eastAsia="Calibri" w:cs="Calibri"/>
          <w:noProof w:val="0"/>
          <w:sz w:val="24"/>
          <w:szCs w:val="24"/>
          <w:lang w:val="en-GB"/>
        </w:rPr>
        <w:t>Type (write) with confidence</w:t>
      </w:r>
      <w:r w:rsidRPr="6FFCFCFE" w:rsidR="75710E01">
        <w:rPr>
          <w:rFonts w:ascii="Calibri" w:hAnsi="Calibri" w:eastAsia="Calibri" w:cs="Calibri"/>
          <w:noProof w:val="0"/>
          <w:sz w:val="24"/>
          <w:szCs w:val="24"/>
          <w:lang w:val="en-GB"/>
        </w:rPr>
        <w:t xml:space="preserve"> </w:t>
      </w:r>
    </w:p>
    <w:p w:rsidR="6A60F5B7" w:rsidP="6FFCFCFE" w:rsidRDefault="6A60F5B7" w14:paraId="308CD4EA" w14:textId="0EC0F7AE">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Retrieve and input information confidently</w:t>
      </w:r>
    </w:p>
    <w:p w:rsidR="6A60F5B7" w:rsidP="6FFCFCFE" w:rsidRDefault="6A60F5B7" w14:paraId="465A4211" w14:textId="6AF10636">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Program and debug at a level suitable to the learner</w:t>
      </w:r>
    </w:p>
    <w:p w:rsidR="6A60F5B7" w:rsidP="6FFCFCFE" w:rsidRDefault="6A60F5B7" w14:paraId="3A46C64A" w14:textId="4CB47540">
      <w:pPr>
        <w:pStyle w:val="ListParagraph"/>
        <w:numPr>
          <w:ilvl w:val="0"/>
          <w:numId w:val="20"/>
        </w:numPr>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Make logical predictions</w:t>
      </w:r>
    </w:p>
    <w:p w:rsidR="6A60F5B7" w:rsidP="6FFCFCFE" w:rsidRDefault="6A60F5B7" w14:paraId="19ACCF78" w14:textId="26A27367">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Additionally, in line with the National Curriculum, all pupils should:</w:t>
      </w:r>
    </w:p>
    <w:p w:rsidR="6A60F5B7" w:rsidP="6FFCFCFE" w:rsidRDefault="6A60F5B7" w14:paraId="43B57187" w14:textId="6DA74AE2">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Understand and apply the fundamental principles and concepts of computer science, including abstraction, logic, algorithms, and data representation.</w:t>
      </w:r>
    </w:p>
    <w:p w:rsidR="6A60F5B7" w:rsidP="6FFCFCFE" w:rsidRDefault="6A60F5B7" w14:paraId="76990706" w14:textId="3F6BEF67">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Analyse problems in computational terms and gain practical experience of writing computer programs to solve them.</w:t>
      </w:r>
    </w:p>
    <w:p w:rsidR="6A60F5B7" w:rsidP="6FFCFCFE" w:rsidRDefault="6A60F5B7" w14:paraId="1472F83D" w14:textId="7D40E6DC">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Evaluate and apply information technology, including unfamiliar technologies, to solve problems.</w:t>
      </w:r>
    </w:p>
    <w:p w:rsidR="6A60F5B7" w:rsidP="6FFCFCFE" w:rsidRDefault="6A60F5B7" w14:paraId="51E3546D" w14:textId="2DEB78D8">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Become responsible, competent, confident, and creative users of information and communication technology.</w:t>
      </w:r>
    </w:p>
    <w:p w:rsidR="6A60F5B7" w:rsidP="6FFCFCFE" w:rsidRDefault="6A60F5B7" w14:paraId="494C546F" w14:textId="49E400FC">
      <w:pPr>
        <w:pStyle w:val="Normal"/>
        <w:spacing w:before="240" w:beforeAutospacing="off" w:after="240" w:afterAutospacing="off"/>
        <w:jc w:val="left"/>
        <w:rPr>
          <w:rFonts w:ascii="Calibri" w:hAnsi="Calibri" w:eastAsia="Calibri" w:cs="Calibri"/>
          <w:b w:val="0"/>
          <w:bCs w:val="0"/>
          <w:noProof w:val="0"/>
          <w:sz w:val="22"/>
          <w:szCs w:val="22"/>
          <w:lang w:val="en-GB"/>
        </w:rPr>
      </w:pPr>
      <w:r w:rsidRPr="12D65E94" w:rsidR="331D6C73">
        <w:rPr>
          <w:rFonts w:ascii="Calibri" w:hAnsi="Calibri" w:eastAsia="Calibri" w:cs="Calibri"/>
          <w:b w:val="0"/>
          <w:bCs w:val="0"/>
          <w:noProof w:val="0"/>
          <w:sz w:val="24"/>
          <w:szCs w:val="24"/>
          <w:lang w:val="en-GB"/>
        </w:rPr>
        <w:t xml:space="preserve">These aims align with the </w:t>
      </w:r>
      <w:r w:rsidRPr="12D65E94" w:rsidR="331D6C73">
        <w:rPr>
          <w:rFonts w:ascii="Calibri" w:hAnsi="Calibri" w:eastAsia="Calibri" w:cs="Calibri"/>
          <w:b w:val="0"/>
          <w:bCs w:val="0"/>
          <w:noProof w:val="0"/>
          <w:sz w:val="24"/>
          <w:szCs w:val="24"/>
          <w:lang w:val="en-GB"/>
        </w:rPr>
        <w:t>statutory programmes of study for computing at Key Stages 1 and 2</w:t>
      </w:r>
      <w:r w:rsidRPr="12D65E94" w:rsidR="331D6C73">
        <w:rPr>
          <w:rFonts w:ascii="Calibri" w:hAnsi="Calibri" w:eastAsia="Calibri" w:cs="Calibri"/>
          <w:b w:val="0"/>
          <w:bCs w:val="0"/>
          <w:noProof w:val="0"/>
          <w:sz w:val="24"/>
          <w:szCs w:val="24"/>
          <w:lang w:val="en-GB"/>
        </w:rPr>
        <w:t xml:space="preserve"> in England.</w:t>
      </w:r>
    </w:p>
    <w:p w:rsidR="6A60F5B7" w:rsidP="494C63E4" w:rsidRDefault="6A60F5B7" w14:paraId="742F37CD" w14:textId="374E6068">
      <w:pPr>
        <w:pStyle w:val="Heading2"/>
        <w:spacing w:before="299" w:beforeAutospacing="off" w:after="299" w:afterAutospacing="off"/>
        <w:jc w:val="left"/>
        <w:rPr>
          <w:rFonts w:ascii="Calibri" w:hAnsi="Calibri" w:eastAsia="Calibri" w:cs="Calibri"/>
          <w:b w:val="1"/>
          <w:bCs w:val="1"/>
          <w:noProof w:val="0"/>
          <w:color w:val="auto"/>
          <w:sz w:val="24"/>
          <w:szCs w:val="24"/>
          <w:u w:val="single"/>
          <w:lang w:val="en-GB"/>
        </w:rPr>
      </w:pPr>
      <w:r w:rsidRPr="494C63E4" w:rsidR="1521ADBF">
        <w:rPr>
          <w:rFonts w:ascii="Calibri" w:hAnsi="Calibri" w:eastAsia="Calibri" w:cs="Calibri"/>
          <w:b w:val="1"/>
          <w:bCs w:val="1"/>
          <w:noProof w:val="0"/>
          <w:color w:val="auto"/>
          <w:sz w:val="24"/>
          <w:szCs w:val="24"/>
          <w:u w:val="single"/>
          <w:lang w:val="en-GB"/>
        </w:rPr>
        <w:t>Teaching</w:t>
      </w:r>
    </w:p>
    <w:p w:rsidR="6A60F5B7" w:rsidP="6FFCFCFE" w:rsidRDefault="6A60F5B7" w14:paraId="35386333" w14:textId="3BF1B05E">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Computing at Nelson Academy is taught by class teachers from Reception through to Year 6.</w:t>
      </w:r>
    </w:p>
    <w:p w:rsidR="6A60F5B7" w:rsidP="6FFCFCFE" w:rsidRDefault="6A60F5B7" w14:paraId="6D4496C9" w14:textId="07D0DBA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Children are encouraged to explore and experiment during computing lessons, using their prior </w:t>
      </w:r>
      <w:r w:rsidRPr="6FFCFCFE" w:rsidR="6A60F5B7">
        <w:rPr>
          <w:rFonts w:ascii="Calibri" w:hAnsi="Calibri" w:eastAsia="Calibri" w:cs="Calibri"/>
          <w:noProof w:val="0"/>
          <w:sz w:val="24"/>
          <w:szCs w:val="24"/>
          <w:lang w:val="en-GB"/>
        </w:rPr>
        <w:t>knowledge</w:t>
      </w:r>
      <w:r w:rsidRPr="6FFCFCFE" w:rsidR="6A60F5B7">
        <w:rPr>
          <w:rFonts w:ascii="Calibri" w:hAnsi="Calibri" w:eastAsia="Calibri" w:cs="Calibri"/>
          <w:noProof w:val="0"/>
          <w:sz w:val="24"/>
          <w:szCs w:val="24"/>
          <w:lang w:val="en-GB"/>
        </w:rPr>
        <w:t xml:space="preserve"> and developing in-lesson debugging strategies before being shown a modelled example.</w:t>
      </w:r>
    </w:p>
    <w:p w:rsidR="6A60F5B7" w:rsidP="6FFCFCFE" w:rsidRDefault="6A60F5B7" w14:paraId="399CC9A8" w14:textId="2115E86D">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This approach supports problem-solving, logical thinking, and independence — skills that mirror real-world computing.</w:t>
      </w:r>
    </w:p>
    <w:p w:rsidR="6A60F5B7" w:rsidP="6FFCFCFE" w:rsidRDefault="6A60F5B7" w14:paraId="37A3513E" w14:textId="60190107">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Direct computing lessons are delivered every term, as outlined in curriculum maps.</w:t>
      </w:r>
    </w:p>
    <w:p w:rsidR="6A60F5B7" w:rsidP="6FFCFCFE" w:rsidRDefault="6A60F5B7" w14:paraId="75DF9760" w14:textId="0E0DF637">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Teachers are also encouraged to embed computing and technology across other curriculum areas to enhance learning and creativity.</w:t>
      </w:r>
    </w:p>
    <w:p w:rsidR="6A60F5B7" w:rsidP="12D65E94" w:rsidRDefault="6A60F5B7" w14:paraId="0E239BCA" w14:textId="43D66F98">
      <w:pPr>
        <w:pStyle w:val="Normal"/>
        <w:suppressLineNumbers w:val="0"/>
        <w:bidi w:val="0"/>
        <w:spacing w:before="240" w:beforeAutospacing="off" w:after="240" w:afterAutospacing="off" w:line="259" w:lineRule="auto"/>
        <w:ind w:left="0" w:right="0"/>
        <w:jc w:val="left"/>
        <w:rPr>
          <w:rFonts w:ascii="Calibri" w:hAnsi="Calibri" w:eastAsia="Calibri" w:cs="Calibri"/>
          <w:b w:val="0"/>
          <w:bCs w:val="0"/>
          <w:noProof w:val="0"/>
          <w:sz w:val="24"/>
          <w:szCs w:val="24"/>
          <w:lang w:val="en-GB"/>
        </w:rPr>
      </w:pPr>
      <w:r w:rsidRPr="12D65E94" w:rsidR="331D6C73">
        <w:rPr>
          <w:rFonts w:ascii="Calibri" w:hAnsi="Calibri" w:eastAsia="Calibri" w:cs="Calibri"/>
          <w:b w:val="0"/>
          <w:bCs w:val="0"/>
          <w:noProof w:val="0"/>
          <w:sz w:val="24"/>
          <w:szCs w:val="24"/>
          <w:lang w:val="en-GB"/>
        </w:rPr>
        <w:t xml:space="preserve">Online Safety is taught through </w:t>
      </w:r>
      <w:r w:rsidRPr="12D65E94" w:rsidR="397B89C3">
        <w:rPr>
          <w:rFonts w:ascii="Calibri" w:hAnsi="Calibri" w:eastAsia="Calibri" w:cs="Calibri"/>
          <w:b w:val="0"/>
          <w:bCs w:val="0"/>
          <w:noProof w:val="0"/>
          <w:sz w:val="24"/>
          <w:szCs w:val="24"/>
          <w:lang w:val="en-GB"/>
        </w:rPr>
        <w:t>our PSHE scheme</w:t>
      </w:r>
      <w:r w:rsidRPr="12D65E94" w:rsidR="331D6C73">
        <w:rPr>
          <w:rFonts w:ascii="Calibri" w:hAnsi="Calibri" w:eastAsia="Calibri" w:cs="Calibri"/>
          <w:b w:val="0"/>
          <w:bCs w:val="0"/>
          <w:noProof w:val="0"/>
          <w:sz w:val="24"/>
          <w:szCs w:val="24"/>
          <w:lang w:val="en-GB"/>
        </w:rPr>
        <w:t>,</w:t>
      </w:r>
      <w:r w:rsidRPr="12D65E94" w:rsidR="7B1F1FD5">
        <w:rPr>
          <w:rFonts w:ascii="Calibri" w:hAnsi="Calibri" w:eastAsia="Calibri" w:cs="Calibri"/>
          <w:b w:val="0"/>
          <w:bCs w:val="0"/>
          <w:noProof w:val="0"/>
          <w:sz w:val="24"/>
          <w:szCs w:val="24"/>
          <w:lang w:val="en-GB"/>
        </w:rPr>
        <w:t xml:space="preserve"> provided by Pol-Ed</w:t>
      </w:r>
      <w:r w:rsidRPr="12D65E94" w:rsidR="34494D40">
        <w:rPr>
          <w:rFonts w:ascii="Calibri" w:hAnsi="Calibri" w:eastAsia="Calibri" w:cs="Calibri"/>
          <w:b w:val="0"/>
          <w:bCs w:val="0"/>
          <w:noProof w:val="0"/>
          <w:sz w:val="24"/>
          <w:szCs w:val="24"/>
          <w:lang w:val="en-GB"/>
        </w:rPr>
        <w:t xml:space="preserve">, which fully aligns with and meets the Department for </w:t>
      </w:r>
      <w:r w:rsidRPr="12D65E94" w:rsidR="727DA049">
        <w:rPr>
          <w:rFonts w:ascii="Calibri" w:hAnsi="Calibri" w:eastAsia="Calibri" w:cs="Calibri"/>
          <w:b w:val="0"/>
          <w:bCs w:val="0"/>
          <w:noProof w:val="0"/>
          <w:sz w:val="24"/>
          <w:szCs w:val="24"/>
          <w:lang w:val="en-GB"/>
        </w:rPr>
        <w:t xml:space="preserve">Education’s National Curriculum expectations and statutory guidelines for online safety.  In </w:t>
      </w:r>
      <w:r w:rsidRPr="12D65E94" w:rsidR="727DA049">
        <w:rPr>
          <w:rFonts w:ascii="Calibri" w:hAnsi="Calibri" w:eastAsia="Calibri" w:cs="Calibri"/>
          <w:b w:val="0"/>
          <w:bCs w:val="0"/>
          <w:noProof w:val="0"/>
          <w:sz w:val="24"/>
          <w:szCs w:val="24"/>
          <w:lang w:val="en-GB"/>
        </w:rPr>
        <w:t>additio</w:t>
      </w:r>
      <w:r w:rsidRPr="12D65E94" w:rsidR="749A35A5">
        <w:rPr>
          <w:rFonts w:ascii="Calibri" w:hAnsi="Calibri" w:eastAsia="Calibri" w:cs="Calibri"/>
          <w:b w:val="0"/>
          <w:bCs w:val="0"/>
          <w:noProof w:val="0"/>
          <w:sz w:val="24"/>
          <w:szCs w:val="24"/>
          <w:lang w:val="en-GB"/>
        </w:rPr>
        <w:t>n,</w:t>
      </w:r>
      <w:r w:rsidRPr="12D65E94" w:rsidR="34494D40">
        <w:rPr>
          <w:rFonts w:ascii="Calibri" w:hAnsi="Calibri" w:eastAsia="Calibri" w:cs="Calibri"/>
          <w:b w:val="0"/>
          <w:bCs w:val="0"/>
          <w:noProof w:val="0"/>
          <w:sz w:val="24"/>
          <w:szCs w:val="24"/>
          <w:lang w:val="en-GB"/>
        </w:rPr>
        <w:t xml:space="preserve"> </w:t>
      </w:r>
      <w:r w:rsidRPr="12D65E94" w:rsidR="7B1F1FD5">
        <w:rPr>
          <w:rFonts w:ascii="Calibri" w:hAnsi="Calibri" w:eastAsia="Calibri" w:cs="Calibri"/>
          <w:b w:val="0"/>
          <w:bCs w:val="0"/>
          <w:noProof w:val="0"/>
          <w:sz w:val="24"/>
          <w:szCs w:val="24"/>
          <w:lang w:val="en-GB"/>
        </w:rPr>
        <w:t>additional</w:t>
      </w:r>
      <w:r w:rsidRPr="12D65E94" w:rsidR="7B1F1FD5">
        <w:rPr>
          <w:rFonts w:ascii="Calibri" w:hAnsi="Calibri" w:eastAsia="Calibri" w:cs="Calibri"/>
          <w:b w:val="0"/>
          <w:bCs w:val="0"/>
          <w:noProof w:val="0"/>
          <w:sz w:val="24"/>
          <w:szCs w:val="24"/>
          <w:lang w:val="en-GB"/>
        </w:rPr>
        <w:t xml:space="preserve"> teaching opportunities </w:t>
      </w:r>
      <w:r w:rsidRPr="12D65E94" w:rsidR="7F2D90B3">
        <w:rPr>
          <w:rFonts w:ascii="Calibri" w:hAnsi="Calibri" w:eastAsia="Calibri" w:cs="Calibri"/>
          <w:b w:val="0"/>
          <w:bCs w:val="0"/>
          <w:noProof w:val="0"/>
          <w:sz w:val="24"/>
          <w:szCs w:val="24"/>
          <w:lang w:val="en-GB"/>
        </w:rPr>
        <w:t xml:space="preserve">are provided in </w:t>
      </w:r>
      <w:r w:rsidRPr="12D65E94" w:rsidR="7B1F1FD5">
        <w:rPr>
          <w:rFonts w:ascii="Calibri" w:hAnsi="Calibri" w:eastAsia="Calibri" w:cs="Calibri"/>
          <w:b w:val="0"/>
          <w:bCs w:val="0"/>
          <w:noProof w:val="0"/>
          <w:sz w:val="24"/>
          <w:szCs w:val="24"/>
          <w:lang w:val="en-GB"/>
        </w:rPr>
        <w:t>online safety assemblies.</w:t>
      </w:r>
      <w:r w:rsidRPr="12D65E94" w:rsidR="331D6C73">
        <w:rPr>
          <w:rFonts w:ascii="Calibri" w:hAnsi="Calibri" w:eastAsia="Calibri" w:cs="Calibri"/>
          <w:b w:val="0"/>
          <w:bCs w:val="0"/>
          <w:noProof w:val="0"/>
          <w:sz w:val="24"/>
          <w:szCs w:val="24"/>
          <w:lang w:val="en-GB"/>
        </w:rPr>
        <w:t xml:space="preserve"> </w:t>
      </w:r>
    </w:p>
    <w:p w:rsidR="6A60F5B7" w:rsidP="6FFCFCFE" w:rsidRDefault="6A60F5B7" w14:paraId="23ABCB27" w14:textId="0F998DC6">
      <w:pPr>
        <w:pStyle w:val="Normal"/>
        <w:spacing w:before="240" w:beforeAutospacing="off" w:after="240" w:afterAutospacing="off"/>
        <w:jc w:val="left"/>
        <w:rPr>
          <w:rFonts w:ascii="Calibri" w:hAnsi="Calibri" w:eastAsia="Calibri" w:cs="Calibri"/>
          <w:b w:val="0"/>
          <w:bCs w:val="0"/>
          <w:noProof w:val="0"/>
          <w:sz w:val="22"/>
          <w:szCs w:val="22"/>
          <w:lang w:val="en-GB"/>
        </w:rPr>
      </w:pPr>
      <w:r w:rsidRPr="6FFCFCFE" w:rsidR="6A60F5B7">
        <w:rPr>
          <w:rFonts w:ascii="Calibri" w:hAnsi="Calibri" w:eastAsia="Calibri" w:cs="Calibri"/>
          <w:b w:val="0"/>
          <w:bCs w:val="0"/>
          <w:noProof w:val="0"/>
          <w:sz w:val="24"/>
          <w:szCs w:val="24"/>
          <w:lang w:val="en-GB"/>
        </w:rPr>
        <w:t>Pupils are taught about online safety, digital citizenship, and how to think critically about online information, including recognising misinformation, fake news, and extremist content.</w:t>
      </w:r>
    </w:p>
    <w:p w:rsidR="6FFCFCFE" w:rsidP="6FFCFCFE" w:rsidRDefault="6FFCFCFE" w14:paraId="143832C4" w14:textId="04A6183F">
      <w:pPr>
        <w:jc w:val="left"/>
      </w:pPr>
    </w:p>
    <w:p w:rsidR="6A60F5B7" w:rsidP="494C63E4" w:rsidRDefault="6A60F5B7" w14:paraId="36F4F796" w14:textId="272B3CBD">
      <w:pPr>
        <w:pStyle w:val="Heading2"/>
        <w:spacing w:before="299" w:beforeAutospacing="off" w:after="299" w:afterAutospacing="off"/>
        <w:jc w:val="left"/>
        <w:rPr>
          <w:rFonts w:ascii="Calibri" w:hAnsi="Calibri" w:eastAsia="Calibri" w:cs="Calibri"/>
          <w:b w:val="1"/>
          <w:bCs w:val="1"/>
          <w:noProof w:val="0"/>
          <w:color w:val="auto"/>
          <w:sz w:val="24"/>
          <w:szCs w:val="24"/>
          <w:u w:val="single"/>
          <w:lang w:val="en-GB"/>
        </w:rPr>
      </w:pPr>
      <w:r w:rsidRPr="494C63E4" w:rsidR="1521ADBF">
        <w:rPr>
          <w:rFonts w:ascii="Calibri" w:hAnsi="Calibri" w:eastAsia="Calibri" w:cs="Calibri"/>
          <w:b w:val="1"/>
          <w:bCs w:val="1"/>
          <w:noProof w:val="0"/>
          <w:color w:val="auto"/>
          <w:sz w:val="24"/>
          <w:szCs w:val="24"/>
          <w:u w:val="single"/>
          <w:lang w:val="en-GB"/>
        </w:rPr>
        <w:t>Scheme of Work</w:t>
      </w:r>
    </w:p>
    <w:p w:rsidR="6A60F5B7" w:rsidP="6FFCFCFE" w:rsidRDefault="6A60F5B7" w14:paraId="06AE0849" w14:textId="7AAEAFAC">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Nelson Academy follows the </w:t>
      </w:r>
      <w:r w:rsidRPr="6FFCFCFE" w:rsidR="6A60F5B7">
        <w:rPr>
          <w:rFonts w:ascii="Calibri" w:hAnsi="Calibri" w:eastAsia="Calibri" w:cs="Calibri"/>
          <w:b w:val="1"/>
          <w:bCs w:val="1"/>
          <w:noProof w:val="0"/>
          <w:sz w:val="24"/>
          <w:szCs w:val="24"/>
          <w:lang w:val="en-GB"/>
        </w:rPr>
        <w:t>NCCE / Teach Computing</w:t>
      </w:r>
      <w:r w:rsidRPr="6FFCFCFE" w:rsidR="6A60F5B7">
        <w:rPr>
          <w:rFonts w:ascii="Calibri" w:hAnsi="Calibri" w:eastAsia="Calibri" w:cs="Calibri"/>
          <w:noProof w:val="0"/>
          <w:sz w:val="24"/>
          <w:szCs w:val="24"/>
          <w:lang w:val="en-GB"/>
        </w:rPr>
        <w:t xml:space="preserve"> scheme of work.</w:t>
      </w:r>
      <w:r>
        <w:br/>
      </w:r>
      <w:r w:rsidRPr="6FFCFCFE" w:rsidR="6A60F5B7">
        <w:rPr>
          <w:rFonts w:ascii="Calibri" w:hAnsi="Calibri" w:eastAsia="Calibri" w:cs="Calibri"/>
          <w:noProof w:val="0"/>
          <w:sz w:val="24"/>
          <w:szCs w:val="24"/>
          <w:lang w:val="en-GB"/>
        </w:rPr>
        <w:t xml:space="preserve"> This framework ensures clear sequencing and progression of knowledge, skills, and vocabulary across all year groups. It meets the requirements of the National Curriculum and supports the development of computing capability in three key strands:</w:t>
      </w:r>
    </w:p>
    <w:p w:rsidR="6A60F5B7" w:rsidP="6FFCFCFE" w:rsidRDefault="6A60F5B7" w14:paraId="7F353B78" w14:textId="51D7B220">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noProof w:val="0"/>
          <w:sz w:val="24"/>
          <w:szCs w:val="24"/>
          <w:lang w:val="en-GB"/>
        </w:rPr>
        <w:t>C</w:t>
      </w:r>
      <w:r w:rsidRPr="6FFCFCFE" w:rsidR="6A60F5B7">
        <w:rPr>
          <w:rFonts w:ascii="Calibri" w:hAnsi="Calibri" w:eastAsia="Calibri" w:cs="Calibri"/>
          <w:b w:val="1"/>
          <w:bCs w:val="1"/>
          <w:noProof w:val="0"/>
          <w:sz w:val="24"/>
          <w:szCs w:val="24"/>
          <w:lang w:val="en-GB"/>
        </w:rPr>
        <w:t>omputer Science</w:t>
      </w:r>
    </w:p>
    <w:p w:rsidR="6A60F5B7" w:rsidP="6FFCFCFE" w:rsidRDefault="6A60F5B7" w14:paraId="019B902C" w14:textId="04CF3A36">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b w:val="1"/>
          <w:bCs w:val="1"/>
          <w:noProof w:val="0"/>
          <w:sz w:val="24"/>
          <w:szCs w:val="24"/>
          <w:lang w:val="en-GB"/>
        </w:rPr>
        <w:t>Information Technology</w:t>
      </w:r>
    </w:p>
    <w:p w:rsidR="6A60F5B7" w:rsidP="6FFCFCFE" w:rsidRDefault="6A60F5B7" w14:paraId="2B694E07" w14:textId="34155DB4">
      <w:pPr>
        <w:pStyle w:val="Normal"/>
        <w:spacing w:before="240" w:beforeAutospacing="off" w:after="240" w:afterAutospacing="off"/>
        <w:jc w:val="left"/>
        <w:rPr>
          <w:rFonts w:ascii="Calibri" w:hAnsi="Calibri" w:eastAsia="Calibri" w:cs="Calibri"/>
          <w:b w:val="1"/>
          <w:bCs w:val="1"/>
          <w:noProof w:val="0"/>
          <w:sz w:val="22"/>
          <w:szCs w:val="22"/>
          <w:lang w:val="en-GB"/>
        </w:rPr>
      </w:pPr>
      <w:r w:rsidRPr="12D65E94" w:rsidR="331D6C73">
        <w:rPr>
          <w:rFonts w:ascii="Calibri" w:hAnsi="Calibri" w:eastAsia="Calibri" w:cs="Calibri"/>
          <w:b w:val="1"/>
          <w:bCs w:val="1"/>
          <w:noProof w:val="0"/>
          <w:sz w:val="24"/>
          <w:szCs w:val="24"/>
          <w:lang w:val="en-GB"/>
        </w:rPr>
        <w:t>Digital Literacy</w:t>
      </w:r>
    </w:p>
    <w:p w:rsidR="6A60F5B7" w:rsidP="494C63E4" w:rsidRDefault="6A60F5B7" w14:paraId="4FF69903" w14:textId="19C480AE">
      <w:pPr>
        <w:pStyle w:val="Heading2"/>
        <w:spacing w:before="299" w:beforeAutospacing="off" w:after="299" w:afterAutospacing="off"/>
        <w:jc w:val="left"/>
        <w:rPr>
          <w:rFonts w:ascii="Calibri" w:hAnsi="Calibri" w:eastAsia="Calibri" w:cs="Calibri"/>
          <w:b w:val="1"/>
          <w:bCs w:val="1"/>
          <w:noProof w:val="0"/>
          <w:color w:val="auto"/>
          <w:sz w:val="24"/>
          <w:szCs w:val="24"/>
          <w:u w:val="single"/>
          <w:lang w:val="en-GB"/>
        </w:rPr>
      </w:pPr>
      <w:r w:rsidRPr="494C63E4" w:rsidR="1521ADBF">
        <w:rPr>
          <w:rFonts w:ascii="Calibri" w:hAnsi="Calibri" w:eastAsia="Calibri" w:cs="Calibri"/>
          <w:b w:val="1"/>
          <w:bCs w:val="1"/>
          <w:noProof w:val="0"/>
          <w:color w:val="auto"/>
          <w:sz w:val="24"/>
          <w:szCs w:val="24"/>
          <w:u w:val="single"/>
          <w:lang w:val="en-GB"/>
        </w:rPr>
        <w:t>Assessment and Evidence</w:t>
      </w:r>
    </w:p>
    <w:p w:rsidR="6A60F5B7" w:rsidP="6FFCFCFE" w:rsidRDefault="6A60F5B7" w14:paraId="4063FD05" w14:textId="0F6D971F">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Each computing lesson includes a </w:t>
      </w:r>
      <w:r w:rsidRPr="6FFCFCFE" w:rsidR="6A60F5B7">
        <w:rPr>
          <w:rFonts w:ascii="Calibri" w:hAnsi="Calibri" w:eastAsia="Calibri" w:cs="Calibri"/>
          <w:b w:val="1"/>
          <w:bCs w:val="1"/>
          <w:noProof w:val="0"/>
          <w:sz w:val="24"/>
          <w:szCs w:val="24"/>
          <w:lang w:val="en-GB"/>
        </w:rPr>
        <w:t>rubric</w:t>
      </w:r>
      <w:r w:rsidRPr="6FFCFCFE" w:rsidR="6A60F5B7">
        <w:rPr>
          <w:rFonts w:ascii="Calibri" w:hAnsi="Calibri" w:eastAsia="Calibri" w:cs="Calibri"/>
          <w:noProof w:val="0"/>
          <w:sz w:val="24"/>
          <w:szCs w:val="24"/>
          <w:lang w:val="en-GB"/>
        </w:rPr>
        <w:t xml:space="preserve"> to guide teacher assessment. </w:t>
      </w:r>
      <w:r w:rsidRPr="6FFCFCFE" w:rsidR="6A60F5B7">
        <w:rPr>
          <w:rFonts w:ascii="Calibri" w:hAnsi="Calibri" w:eastAsia="Calibri" w:cs="Calibri"/>
          <w:noProof w:val="0"/>
          <w:sz w:val="24"/>
          <w:szCs w:val="24"/>
          <w:lang w:val="en-GB"/>
        </w:rPr>
        <w:t>This rubric outlines</w:t>
      </w:r>
      <w:r w:rsidRPr="6FFCFCFE" w:rsidR="6A60F5B7">
        <w:rPr>
          <w:rFonts w:ascii="Calibri" w:hAnsi="Calibri" w:eastAsia="Calibri" w:cs="Calibri"/>
          <w:noProof w:val="0"/>
          <w:sz w:val="24"/>
          <w:szCs w:val="24"/>
          <w:lang w:val="en-GB"/>
        </w:rPr>
        <w:t xml:space="preserve"> key learning </w:t>
      </w:r>
      <w:r w:rsidRPr="6FFCFCFE" w:rsidR="6A60F5B7">
        <w:rPr>
          <w:rFonts w:ascii="Calibri" w:hAnsi="Calibri" w:eastAsia="Calibri" w:cs="Calibri"/>
          <w:noProof w:val="0"/>
          <w:sz w:val="24"/>
          <w:szCs w:val="24"/>
          <w:lang w:val="en-GB"/>
        </w:rPr>
        <w:t>objectives</w:t>
      </w:r>
      <w:r w:rsidRPr="6FFCFCFE" w:rsidR="6A60F5B7">
        <w:rPr>
          <w:rFonts w:ascii="Calibri" w:hAnsi="Calibri" w:eastAsia="Calibri" w:cs="Calibri"/>
          <w:noProof w:val="0"/>
          <w:sz w:val="24"/>
          <w:szCs w:val="24"/>
          <w:lang w:val="en-GB"/>
        </w:rPr>
        <w:t>, skills, and expected outcomes for the lesson and helps inform teacher judgements about pupil progress.</w:t>
      </w:r>
    </w:p>
    <w:p w:rsidR="6A60F5B7" w:rsidP="12D65E94" w:rsidRDefault="6A60F5B7" w14:paraId="3B506EE9" w14:textId="18E306BF">
      <w:pPr>
        <w:pStyle w:val="Normal"/>
        <w:suppressLineNumbers w:val="0"/>
        <w:bidi w:val="0"/>
        <w:spacing w:before="240" w:beforeAutospacing="off" w:after="240" w:afterAutospacing="off" w:line="259" w:lineRule="auto"/>
        <w:ind w:left="0" w:right="0"/>
        <w:jc w:val="left"/>
        <w:rPr>
          <w:rFonts w:ascii="Calibri" w:hAnsi="Calibri" w:eastAsia="Calibri" w:cs="Calibri"/>
          <w:noProof w:val="0"/>
          <w:sz w:val="24"/>
          <w:szCs w:val="24"/>
          <w:lang w:val="en-GB"/>
        </w:rPr>
      </w:pPr>
      <w:r w:rsidRPr="12D65E94" w:rsidR="331D6C73">
        <w:rPr>
          <w:rFonts w:ascii="Calibri" w:hAnsi="Calibri" w:eastAsia="Calibri" w:cs="Calibri"/>
          <w:noProof w:val="0"/>
          <w:sz w:val="24"/>
          <w:szCs w:val="24"/>
          <w:lang w:val="en-GB"/>
        </w:rPr>
        <w:t xml:space="preserve">Evidence of learning may include screenshots, photos, saved digital work, or written reflections recorded in </w:t>
      </w:r>
      <w:r w:rsidRPr="12D65E94" w:rsidR="5F5F8201">
        <w:rPr>
          <w:rFonts w:ascii="Calibri" w:hAnsi="Calibri" w:eastAsia="Calibri" w:cs="Calibri"/>
          <w:noProof w:val="0"/>
          <w:sz w:val="24"/>
          <w:szCs w:val="24"/>
          <w:lang w:val="en-GB"/>
        </w:rPr>
        <w:t>topic</w:t>
      </w:r>
      <w:r w:rsidRPr="12D65E94" w:rsidR="331D6C73">
        <w:rPr>
          <w:rFonts w:ascii="Calibri" w:hAnsi="Calibri" w:eastAsia="Calibri" w:cs="Calibri"/>
          <w:noProof w:val="0"/>
          <w:sz w:val="24"/>
          <w:szCs w:val="24"/>
          <w:lang w:val="en-GB"/>
        </w:rPr>
        <w:t xml:space="preserve"> book</w:t>
      </w:r>
      <w:r w:rsidRPr="12D65E94" w:rsidR="3AC0FFE6">
        <w:rPr>
          <w:rFonts w:ascii="Calibri" w:hAnsi="Calibri" w:eastAsia="Calibri" w:cs="Calibri"/>
          <w:noProof w:val="0"/>
          <w:sz w:val="24"/>
          <w:szCs w:val="24"/>
          <w:lang w:val="en-GB"/>
        </w:rPr>
        <w:t>s</w:t>
      </w:r>
      <w:r w:rsidRPr="12D65E94" w:rsidR="32855EBA">
        <w:rPr>
          <w:rFonts w:ascii="Calibri" w:hAnsi="Calibri" w:eastAsia="Calibri" w:cs="Calibri"/>
          <w:noProof w:val="0"/>
          <w:sz w:val="24"/>
          <w:szCs w:val="24"/>
          <w:lang w:val="en-GB"/>
        </w:rPr>
        <w:t>.</w:t>
      </w:r>
    </w:p>
    <w:p w:rsidR="6A60F5B7" w:rsidP="494C63E4" w:rsidRDefault="6A60F5B7" w14:paraId="3A1C7F59" w14:textId="35F36EAA">
      <w:pPr>
        <w:pStyle w:val="Normal"/>
        <w:spacing w:before="240" w:beforeAutospacing="off" w:after="240" w:afterAutospacing="off"/>
        <w:jc w:val="left"/>
        <w:rPr>
          <w:rFonts w:ascii="Calibri" w:hAnsi="Calibri" w:eastAsia="Calibri" w:cs="Calibri"/>
          <w:b w:val="1"/>
          <w:bCs w:val="1"/>
          <w:noProof w:val="0"/>
          <w:sz w:val="22"/>
          <w:szCs w:val="22"/>
          <w:u w:val="single"/>
          <w:lang w:val="en-GB"/>
        </w:rPr>
      </w:pPr>
      <w:r w:rsidRPr="494C63E4" w:rsidR="75C8664A">
        <w:rPr>
          <w:rFonts w:ascii="Calibri" w:hAnsi="Calibri" w:eastAsia="Calibri" w:cs="Calibri"/>
          <w:b w:val="1"/>
          <w:bCs w:val="1"/>
          <w:noProof w:val="0"/>
          <w:sz w:val="24"/>
          <w:szCs w:val="24"/>
          <w:u w:val="single"/>
          <w:lang w:val="en-GB"/>
        </w:rPr>
        <w:t>Assessment Data</w:t>
      </w:r>
    </w:p>
    <w:p w:rsidR="6A60F5B7" w:rsidP="6FFCFCFE" w:rsidRDefault="6A60F5B7" w14:paraId="70746001" w14:textId="28DEA534">
      <w:pPr>
        <w:pStyle w:val="Normal"/>
        <w:spacing w:before="240" w:beforeAutospacing="off" w:after="240" w:afterAutospacing="off"/>
        <w:jc w:val="left"/>
        <w:rPr>
          <w:rFonts w:ascii="Calibri" w:hAnsi="Calibri" w:eastAsia="Calibri" w:cs="Calibri"/>
          <w:b w:val="1"/>
          <w:bCs w:val="1"/>
          <w:noProof w:val="0"/>
          <w:sz w:val="22"/>
          <w:szCs w:val="22"/>
          <w:lang w:val="en-GB"/>
        </w:rPr>
      </w:pPr>
      <w:r w:rsidRPr="6FFCFCFE" w:rsidR="6A60F5B7">
        <w:rPr>
          <w:rFonts w:ascii="Calibri" w:hAnsi="Calibri" w:eastAsia="Calibri" w:cs="Calibri"/>
          <w:noProof w:val="0"/>
          <w:sz w:val="24"/>
          <w:szCs w:val="24"/>
          <w:lang w:val="en-GB"/>
        </w:rPr>
        <w:t xml:space="preserve">Teachers record each pupil’s data using the following judgements: </w:t>
      </w:r>
      <w:r w:rsidRPr="6FFCFCFE" w:rsidR="6A60F5B7">
        <w:rPr>
          <w:rFonts w:ascii="Calibri" w:hAnsi="Calibri" w:eastAsia="Calibri" w:cs="Calibri"/>
          <w:b w:val="1"/>
          <w:bCs w:val="1"/>
          <w:noProof w:val="0"/>
          <w:sz w:val="24"/>
          <w:szCs w:val="24"/>
          <w:lang w:val="en-GB"/>
        </w:rPr>
        <w:t>Below, Just At, Secure, or Above.</w:t>
      </w:r>
    </w:p>
    <w:p w:rsidR="6A60F5B7" w:rsidP="6FFCFCFE" w:rsidRDefault="6A60F5B7" w14:paraId="429574EB" w14:textId="0C96C785">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Teachers can refine these judgements by age group or developmental stage. For example, a Year 6 pupil may be assessed as “Year 5 Just At” if they are working towards the expected standard for their current year.</w:t>
      </w:r>
    </w:p>
    <w:p w:rsidR="6A60F5B7" w:rsidP="6FFCFCFE" w:rsidRDefault="6A60F5B7" w14:paraId="0BF496F4" w14:textId="581DB0B8">
      <w:pPr>
        <w:pStyle w:val="Normal"/>
        <w:spacing w:before="240" w:beforeAutospacing="off" w:after="240" w:afterAutospacing="off"/>
        <w:jc w:val="left"/>
        <w:rPr>
          <w:rFonts w:ascii="Calibri" w:hAnsi="Calibri" w:eastAsia="Calibri" w:cs="Calibri"/>
          <w:noProof w:val="0"/>
          <w:sz w:val="22"/>
          <w:szCs w:val="22"/>
          <w:lang w:val="en-GB"/>
        </w:rPr>
      </w:pPr>
      <w:r w:rsidRPr="6FFCFCFE" w:rsidR="6A60F5B7">
        <w:rPr>
          <w:rFonts w:ascii="Calibri" w:hAnsi="Calibri" w:eastAsia="Calibri" w:cs="Calibri"/>
          <w:noProof w:val="0"/>
          <w:sz w:val="24"/>
          <w:szCs w:val="24"/>
          <w:lang w:val="en-GB"/>
        </w:rPr>
        <w:t xml:space="preserve">Data from these assessments is used to </w:t>
      </w:r>
      <w:r w:rsidRPr="6FFCFCFE" w:rsidR="6A60F5B7">
        <w:rPr>
          <w:rFonts w:ascii="Calibri" w:hAnsi="Calibri" w:eastAsia="Calibri" w:cs="Calibri"/>
          <w:noProof w:val="0"/>
          <w:sz w:val="24"/>
          <w:szCs w:val="24"/>
          <w:lang w:val="en-GB"/>
        </w:rPr>
        <w:t>monitor</w:t>
      </w:r>
      <w:r w:rsidRPr="6FFCFCFE" w:rsidR="6A60F5B7">
        <w:rPr>
          <w:rFonts w:ascii="Calibri" w:hAnsi="Calibri" w:eastAsia="Calibri" w:cs="Calibri"/>
          <w:noProof w:val="0"/>
          <w:sz w:val="24"/>
          <w:szCs w:val="24"/>
          <w:lang w:val="en-GB"/>
        </w:rPr>
        <w:t xml:space="preserve"> progression across the school and to inform future planning, intervention, and differentiation.</w:t>
      </w:r>
    </w:p>
    <w:p w:rsidR="6FFCFCFE" w:rsidP="6FFCFCFE" w:rsidRDefault="6FFCFCFE" w14:paraId="7C099C87" w14:textId="0AE8F540">
      <w:pPr>
        <w:pStyle w:val="Normal"/>
        <w:jc w:val="left"/>
      </w:pPr>
    </w:p>
    <w:sectPr w:rsidRPr="00056706" w:rsidR="00295B0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4071DB" w:rsidP="00A20D8D" w:rsidRDefault="004071DB" w14:paraId="5A39BBE3" wp14:textId="77777777">
      <w:pPr>
        <w:spacing w:after="0" w:line="240" w:lineRule="auto"/>
      </w:pPr>
      <w:r>
        <w:separator/>
      </w:r>
    </w:p>
  </w:endnote>
  <w:endnote w:type="continuationSeparator" w:id="0">
    <w:p xmlns:wp14="http://schemas.microsoft.com/office/word/2010/wordml" w:rsidR="004071DB" w:rsidP="00A20D8D" w:rsidRDefault="004071DB" w14:paraId="41C8F39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4071DB" w:rsidP="00A20D8D" w:rsidRDefault="004071DB" w14:paraId="72A3D3EC" wp14:textId="77777777">
      <w:pPr>
        <w:spacing w:after="0" w:line="240" w:lineRule="auto"/>
      </w:pPr>
      <w:r>
        <w:separator/>
      </w:r>
    </w:p>
  </w:footnote>
  <w:footnote w:type="continuationSeparator" w:id="0">
    <w:p xmlns:wp14="http://schemas.microsoft.com/office/word/2010/wordml" w:rsidR="004071DB" w:rsidP="00A20D8D" w:rsidRDefault="004071DB" w14:paraId="0D0B940D"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0">
    <w:nsid w:val="a9305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3c80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35df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340ee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d33e9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ad007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5e803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db2d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863f4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a7d0b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69a3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ef99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daf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ddbe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5904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5ec40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978a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0cdb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5fef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8AD53A3"/>
    <w:multiLevelType w:val="multilevel"/>
    <w:tmpl w:val="CAE0A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490F08FB"/>
    <w:multiLevelType w:val="hybridMultilevel"/>
    <w:tmpl w:val="5A4CB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C29"/>
    <w:rsid w:val="00056706"/>
    <w:rsid w:val="002176DF"/>
    <w:rsid w:val="00295B00"/>
    <w:rsid w:val="003F6C29"/>
    <w:rsid w:val="004071DB"/>
    <w:rsid w:val="0044674C"/>
    <w:rsid w:val="00467AC8"/>
    <w:rsid w:val="005455D3"/>
    <w:rsid w:val="00592477"/>
    <w:rsid w:val="005928C8"/>
    <w:rsid w:val="006847D7"/>
    <w:rsid w:val="00A20D8D"/>
    <w:rsid w:val="00A803B6"/>
    <w:rsid w:val="00C61313"/>
    <w:rsid w:val="00DE174D"/>
    <w:rsid w:val="00F10EA4"/>
    <w:rsid w:val="00FA5374"/>
    <w:rsid w:val="03623B88"/>
    <w:rsid w:val="03A117DF"/>
    <w:rsid w:val="05C9235B"/>
    <w:rsid w:val="06CB0994"/>
    <w:rsid w:val="091C1242"/>
    <w:rsid w:val="0991453B"/>
    <w:rsid w:val="0FFAF580"/>
    <w:rsid w:val="12D65E94"/>
    <w:rsid w:val="133347D4"/>
    <w:rsid w:val="1521ADBF"/>
    <w:rsid w:val="17CB07E0"/>
    <w:rsid w:val="1A4B651B"/>
    <w:rsid w:val="1AB885EA"/>
    <w:rsid w:val="1E9C43CB"/>
    <w:rsid w:val="1EA70F29"/>
    <w:rsid w:val="22C07A21"/>
    <w:rsid w:val="260B0766"/>
    <w:rsid w:val="32855EBA"/>
    <w:rsid w:val="32A63013"/>
    <w:rsid w:val="331D6C73"/>
    <w:rsid w:val="34494D40"/>
    <w:rsid w:val="397B89C3"/>
    <w:rsid w:val="3AC0FFE6"/>
    <w:rsid w:val="3B71B27B"/>
    <w:rsid w:val="3DD62799"/>
    <w:rsid w:val="42A9F2B7"/>
    <w:rsid w:val="43423A91"/>
    <w:rsid w:val="450EBD79"/>
    <w:rsid w:val="4797FCAC"/>
    <w:rsid w:val="48AA4FA8"/>
    <w:rsid w:val="494C63E4"/>
    <w:rsid w:val="4CE0C539"/>
    <w:rsid w:val="50830EB3"/>
    <w:rsid w:val="5261865D"/>
    <w:rsid w:val="5296113C"/>
    <w:rsid w:val="55FE60C8"/>
    <w:rsid w:val="56E29CB9"/>
    <w:rsid w:val="574F0395"/>
    <w:rsid w:val="579909DB"/>
    <w:rsid w:val="5B232E95"/>
    <w:rsid w:val="5CC7CEF2"/>
    <w:rsid w:val="5F5F8201"/>
    <w:rsid w:val="6971F22B"/>
    <w:rsid w:val="6A13D1F2"/>
    <w:rsid w:val="6A60F5B7"/>
    <w:rsid w:val="6B8E5773"/>
    <w:rsid w:val="6FAC9793"/>
    <w:rsid w:val="6FFCFCFE"/>
    <w:rsid w:val="70BE6410"/>
    <w:rsid w:val="727DA049"/>
    <w:rsid w:val="749A35A5"/>
    <w:rsid w:val="75710E01"/>
    <w:rsid w:val="75C8664A"/>
    <w:rsid w:val="76DF3107"/>
    <w:rsid w:val="785ADAFC"/>
    <w:rsid w:val="79D72618"/>
    <w:rsid w:val="7A81788F"/>
    <w:rsid w:val="7B188FDD"/>
    <w:rsid w:val="7B1F1FD5"/>
    <w:rsid w:val="7E5D48E1"/>
    <w:rsid w:val="7ED58E7A"/>
    <w:rsid w:val="7F2D90B3"/>
    <w:rsid w:val="7F85E6D1"/>
    <w:rsid w:val="7FDCE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9CFB"/>
  <w15:chartTrackingRefBased/>
  <w15:docId w15:val="{95DBCB15-7464-4D91-A1EE-75136D3516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20D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20D8D"/>
  </w:style>
  <w:style w:type="paragraph" w:styleId="Footer">
    <w:name w:val="footer"/>
    <w:basedOn w:val="Normal"/>
    <w:link w:val="FooterChar"/>
    <w:uiPriority w:val="99"/>
    <w:unhideWhenUsed/>
    <w:rsid w:val="00A20D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20D8D"/>
  </w:style>
  <w:style w:type="paragraph" w:styleId="ListParagraph">
    <w:name w:val="List Paragraph"/>
    <w:basedOn w:val="Normal"/>
    <w:uiPriority w:val="34"/>
    <w:qFormat/>
    <w:rsid w:val="005928C8"/>
    <w:pPr>
      <w:ind w:left="720"/>
      <w:contextualSpacing/>
    </w:pPr>
  </w:style>
  <w:style w:type="paragraph" w:styleId="Heading1">
    <w:uiPriority w:val="9"/>
    <w:name w:val="heading 1"/>
    <w:basedOn w:val="Normal"/>
    <w:next w:val="Normal"/>
    <w:qFormat/>
    <w:rsid w:val="6FFCFCFE"/>
    <w:rPr>
      <w:rFonts w:ascii="Calibri Light" w:hAnsi="Calibri Light" w:eastAsia="" w:cs="" w:asciiTheme="majorAscii" w:hAnsiTheme="majorAscii" w:eastAsiaTheme="majorEastAsia" w:cstheme="majorBidi"/>
      <w:color w:val="2E74B5"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FFCFCFE"/>
    <w:rPr>
      <w:rFonts w:ascii="Calibri Light" w:hAnsi="Calibri Light" w:eastAsia="" w:cs="" w:asciiTheme="majorAscii" w:hAnsiTheme="majorAscii" w:eastAsiaTheme="majorEastAsia" w:cstheme="majorBidi"/>
      <w:color w:val="2E74B5"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6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png" Id="rId64239202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2E8404-44FB-4868-B1C7-7DE39E39BC9B}"/>
</file>

<file path=customXml/itemProps2.xml><?xml version="1.0" encoding="utf-8"?>
<ds:datastoreItem xmlns:ds="http://schemas.openxmlformats.org/officeDocument/2006/customXml" ds:itemID="{56838623-D257-4C08-B619-DFC8BA6EA17E}"/>
</file>

<file path=customXml/itemProps3.xml><?xml version="1.0" encoding="utf-8"?>
<ds:datastoreItem xmlns:ds="http://schemas.openxmlformats.org/officeDocument/2006/customXml" ds:itemID="{C6AF84DC-750A-4EFA-88BC-17DEF4CD739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11</revision>
  <dcterms:created xsi:type="dcterms:W3CDTF">2022-07-22T10:12:00.0000000Z</dcterms:created>
  <dcterms:modified xsi:type="dcterms:W3CDTF">2026-09-27T21:19:35.1701957Z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