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C401C8" w:rsidR="006B40CF" w:rsidP="125C9921" w:rsidRDefault="00D45C81" w14:paraId="3349D53C" w14:textId="704294D3">
      <w:pPr>
        <w:rPr>
          <w:rFonts w:ascii="Calibri" w:hAnsi="Calibri" w:eastAsia="Calibri" w:cs="Calibri" w:asciiTheme="minorAscii" w:hAnsiTheme="minorAscii" w:eastAsiaTheme="minorAscii" w:cstheme="minorAscii"/>
          <w:b w:val="1"/>
          <w:bCs w:val="1"/>
          <w:sz w:val="24"/>
          <w:szCs w:val="24"/>
          <w:u w:val="single"/>
        </w:rPr>
      </w:pPr>
      <w:r w:rsidRPr="4288CCA5" w:rsidR="2DCFB2F5">
        <w:rPr>
          <w:rFonts w:ascii="Calibri" w:hAnsi="Calibri" w:eastAsia="Calibri" w:cs="Calibri" w:asciiTheme="minorAscii" w:hAnsiTheme="minorAscii" w:eastAsiaTheme="minorAscii" w:cstheme="minorAscii"/>
          <w:b w:val="1"/>
          <w:bCs w:val="1"/>
          <w:sz w:val="24"/>
          <w:szCs w:val="24"/>
          <w:u w:val="single"/>
        </w:rPr>
        <w:t>Science Policy</w:t>
      </w:r>
      <w:r w:rsidRPr="4288CCA5" w:rsidR="1EEC1BAA">
        <w:rPr>
          <w:rFonts w:ascii="Calibri" w:hAnsi="Calibri" w:eastAsia="Calibri" w:cs="Calibri" w:asciiTheme="minorAscii" w:hAnsiTheme="minorAscii" w:eastAsiaTheme="minorAscii" w:cstheme="minorAscii"/>
          <w:b w:val="1"/>
          <w:bCs w:val="1"/>
          <w:sz w:val="24"/>
          <w:szCs w:val="24"/>
          <w:u w:val="single"/>
        </w:rPr>
        <w:t xml:space="preserve"> 202</w:t>
      </w:r>
      <w:r w:rsidRPr="4288CCA5" w:rsidR="0B8CFD63">
        <w:rPr>
          <w:rFonts w:ascii="Calibri" w:hAnsi="Calibri" w:eastAsia="Calibri" w:cs="Calibri" w:asciiTheme="minorAscii" w:hAnsiTheme="minorAscii" w:eastAsiaTheme="minorAscii" w:cstheme="minorAscii"/>
          <w:b w:val="1"/>
          <w:bCs w:val="1"/>
          <w:sz w:val="24"/>
          <w:szCs w:val="24"/>
          <w:u w:val="single"/>
        </w:rPr>
        <w:t>6</w:t>
      </w:r>
      <w:r w:rsidRPr="4288CCA5" w:rsidR="0A461A0C">
        <w:rPr>
          <w:rFonts w:ascii="Calibri" w:hAnsi="Calibri" w:eastAsia="Calibri" w:cs="Calibri" w:asciiTheme="minorAscii" w:hAnsiTheme="minorAscii" w:eastAsiaTheme="minorAscii" w:cstheme="minorAscii"/>
          <w:b w:val="1"/>
          <w:bCs w:val="1"/>
          <w:sz w:val="24"/>
          <w:szCs w:val="24"/>
          <w:u w:val="single"/>
        </w:rPr>
        <w:t>-2</w:t>
      </w:r>
      <w:r w:rsidRPr="4288CCA5" w:rsidR="7D654B66">
        <w:rPr>
          <w:rFonts w:ascii="Calibri" w:hAnsi="Calibri" w:eastAsia="Calibri" w:cs="Calibri" w:asciiTheme="minorAscii" w:hAnsiTheme="minorAscii" w:eastAsiaTheme="minorAscii" w:cstheme="minorAscii"/>
          <w:b w:val="1"/>
          <w:bCs w:val="1"/>
          <w:sz w:val="24"/>
          <w:szCs w:val="24"/>
          <w:u w:val="single"/>
        </w:rPr>
        <w:t>02</w:t>
      </w:r>
      <w:r w:rsidRPr="4288CCA5" w:rsidR="723260CF">
        <w:rPr>
          <w:rFonts w:ascii="Calibri" w:hAnsi="Calibri" w:eastAsia="Calibri" w:cs="Calibri" w:asciiTheme="minorAscii" w:hAnsiTheme="minorAscii" w:eastAsiaTheme="minorAscii" w:cstheme="minorAscii"/>
          <w:b w:val="1"/>
          <w:bCs w:val="1"/>
          <w:sz w:val="24"/>
          <w:szCs w:val="24"/>
          <w:u w:val="single"/>
        </w:rPr>
        <w:t>7</w:t>
      </w:r>
    </w:p>
    <w:p w:rsidRPr="00C401C8" w:rsidR="00C04908" w:rsidP="125C9921" w:rsidRDefault="00C04908" w14:paraId="4A196831" w14:textId="38F92E13">
      <w:pPr>
        <w:rPr>
          <w:rFonts w:ascii="Calibri" w:hAnsi="Calibri" w:eastAsia="Calibri" w:cs="Calibri" w:asciiTheme="minorAscii" w:hAnsiTheme="minorAscii" w:eastAsiaTheme="minorAscii" w:cstheme="minorAscii"/>
          <w:b w:val="1"/>
          <w:bCs w:val="1"/>
          <w:sz w:val="24"/>
          <w:szCs w:val="24"/>
          <w:u w:val="single"/>
        </w:rPr>
      </w:pPr>
      <w:r w:rsidRPr="125C9921" w:rsidR="4BAEAD68">
        <w:rPr>
          <w:rFonts w:ascii="Calibri" w:hAnsi="Calibri" w:eastAsia="Calibri" w:cs="Calibri" w:asciiTheme="minorAscii" w:hAnsiTheme="minorAscii" w:eastAsiaTheme="minorAscii" w:cstheme="minorAscii"/>
          <w:b w:val="1"/>
          <w:bCs w:val="1"/>
          <w:sz w:val="24"/>
          <w:szCs w:val="24"/>
          <w:u w:val="single"/>
        </w:rPr>
        <w:t xml:space="preserve"> </w:t>
      </w:r>
      <w:r w:rsidRPr="125C9921" w:rsidR="31E8EE0E">
        <w:rPr>
          <w:rFonts w:ascii="Calibri" w:hAnsi="Calibri" w:eastAsia="Calibri" w:cs="Calibri" w:asciiTheme="minorAscii" w:hAnsiTheme="minorAscii" w:eastAsiaTheme="minorAscii" w:cstheme="minorAscii"/>
          <w:b w:val="1"/>
          <w:bCs w:val="1"/>
          <w:sz w:val="24"/>
          <w:szCs w:val="24"/>
          <w:u w:val="single"/>
        </w:rPr>
        <w:t>O</w:t>
      </w:r>
      <w:r w:rsidRPr="125C9921" w:rsidR="2DCFB2F5">
        <w:rPr>
          <w:rFonts w:ascii="Calibri" w:hAnsi="Calibri" w:eastAsia="Calibri" w:cs="Calibri" w:asciiTheme="minorAscii" w:hAnsiTheme="minorAscii" w:eastAsiaTheme="minorAscii" w:cstheme="minorAscii"/>
          <w:b w:val="1"/>
          <w:bCs w:val="1"/>
          <w:sz w:val="24"/>
          <w:szCs w:val="24"/>
          <w:u w:val="single"/>
        </w:rPr>
        <w:t xml:space="preserve">ur Vision: </w:t>
      </w:r>
    </w:p>
    <w:p w:rsidRPr="00C401C8" w:rsidR="00C04908" w:rsidP="125C9921" w:rsidRDefault="00C04908" w14:paraId="75E36276" w14:textId="77777777">
      <w:pPr>
        <w:pStyle w:val="NormalWeb"/>
        <w:rPr>
          <w:rFonts w:ascii="Calibri" w:hAnsi="Calibri" w:eastAsia="Calibri" w:cs="Calibri" w:asciiTheme="minorAscii" w:hAnsiTheme="minorAscii" w:eastAsiaTheme="minorAscii" w:cstheme="minorAscii"/>
        </w:rPr>
      </w:pPr>
      <w:r w:rsidRPr="125C9921" w:rsidR="2DCFB2F5">
        <w:rPr>
          <w:rFonts w:ascii="Calibri" w:hAnsi="Calibri" w:eastAsia="Calibri" w:cs="Calibri" w:asciiTheme="minorAscii" w:hAnsiTheme="minorAscii" w:eastAsiaTheme="minorAscii" w:cstheme="minorAscii"/>
        </w:rPr>
        <w:t>Through a positive caring environment, we provide the opportunity for every child to reach their full potential. We embrace British and school values and ensure all children are ready for their next steps.</w:t>
      </w:r>
    </w:p>
    <w:p w:rsidRPr="00C401C8" w:rsidR="00C04908" w:rsidP="125C9921" w:rsidRDefault="00C04908" w14:paraId="3E7DD600" w14:textId="77777777">
      <w:pPr>
        <w:pStyle w:val="NormalWeb"/>
        <w:rPr>
          <w:rFonts w:ascii="Calibri" w:hAnsi="Calibri" w:eastAsia="Calibri" w:cs="Calibri" w:asciiTheme="minorAscii" w:hAnsiTheme="minorAscii" w:eastAsiaTheme="minorAscii" w:cstheme="minorAscii"/>
        </w:rPr>
      </w:pPr>
      <w:r w:rsidRPr="125C9921" w:rsidR="2DCFB2F5">
        <w:rPr>
          <w:rFonts w:ascii="Calibri" w:hAnsi="Calibri" w:eastAsia="Calibri" w:cs="Calibri" w:asciiTheme="minorAscii" w:hAnsiTheme="minorAscii" w:eastAsiaTheme="minorAscii" w:cstheme="minorAscii"/>
        </w:rPr>
        <w:t>At Nelson Academy, our mission is to create an outstanding educational environment where everybody is valued. Our key drivers are:</w:t>
      </w:r>
      <w:r>
        <w:br/>
      </w:r>
      <w:r w:rsidRPr="125C9921" w:rsidR="2DCFB2F5">
        <w:rPr>
          <w:rFonts w:ascii="Calibri" w:hAnsi="Calibri" w:eastAsia="Calibri" w:cs="Calibri" w:asciiTheme="minorAscii" w:hAnsiTheme="minorAscii" w:eastAsiaTheme="minorAscii" w:cstheme="minorAscii"/>
        </w:rPr>
        <w:t>– Raising aspirations</w:t>
      </w:r>
      <w:r>
        <w:br/>
      </w:r>
      <w:r w:rsidRPr="125C9921" w:rsidR="2DCFB2F5">
        <w:rPr>
          <w:rFonts w:ascii="Calibri" w:hAnsi="Calibri" w:eastAsia="Calibri" w:cs="Calibri" w:asciiTheme="minorAscii" w:hAnsiTheme="minorAscii" w:eastAsiaTheme="minorAscii" w:cstheme="minorAscii"/>
        </w:rPr>
        <w:t>– Widened opportunities for developing learning</w:t>
      </w:r>
      <w:r>
        <w:br/>
      </w:r>
      <w:r w:rsidRPr="125C9921" w:rsidR="2DCFB2F5">
        <w:rPr>
          <w:rFonts w:ascii="Calibri" w:hAnsi="Calibri" w:eastAsia="Calibri" w:cs="Calibri" w:asciiTheme="minorAscii" w:hAnsiTheme="minorAscii" w:eastAsiaTheme="minorAscii" w:cstheme="minorAscii"/>
        </w:rPr>
        <w:t>– The pursuit of excellence through risk taking</w:t>
      </w:r>
      <w:r>
        <w:br/>
      </w:r>
      <w:r w:rsidRPr="125C9921" w:rsidR="2DCFB2F5">
        <w:rPr>
          <w:rFonts w:ascii="Calibri" w:hAnsi="Calibri" w:eastAsia="Calibri" w:cs="Calibri" w:asciiTheme="minorAscii" w:hAnsiTheme="minorAscii" w:eastAsiaTheme="minorAscii" w:cstheme="minorAscii"/>
        </w:rPr>
        <w:t>– ‘Achieving Through Learning’</w:t>
      </w:r>
      <w:r>
        <w:br/>
      </w:r>
      <w:r w:rsidRPr="125C9921" w:rsidR="2DCFB2F5">
        <w:rPr>
          <w:rFonts w:ascii="Calibri" w:hAnsi="Calibri" w:eastAsia="Calibri" w:cs="Calibri" w:asciiTheme="minorAscii" w:hAnsiTheme="minorAscii" w:eastAsiaTheme="minorAscii" w:cstheme="minorAscii"/>
        </w:rPr>
        <w:t>– ‘Transforming lives, transforming communities’</w:t>
      </w:r>
    </w:p>
    <w:p w:rsidRPr="00C401C8" w:rsidR="00C04908" w:rsidP="125C9921" w:rsidRDefault="00C04908" w14:paraId="277656A3" w14:textId="77777777">
      <w:pPr>
        <w:pStyle w:val="NormalWeb"/>
        <w:rPr>
          <w:rFonts w:ascii="Calibri" w:hAnsi="Calibri" w:eastAsia="Calibri" w:cs="Calibri" w:asciiTheme="minorAscii" w:hAnsiTheme="minorAscii" w:eastAsiaTheme="minorAscii" w:cstheme="minorAscii"/>
          <w:b w:val="1"/>
          <w:bCs w:val="1"/>
          <w:u w:val="single"/>
        </w:rPr>
      </w:pPr>
      <w:r w:rsidRPr="125C9921" w:rsidR="2DCFB2F5">
        <w:rPr>
          <w:rFonts w:ascii="Calibri" w:hAnsi="Calibri" w:eastAsia="Calibri" w:cs="Calibri" w:asciiTheme="minorAscii" w:hAnsiTheme="minorAscii" w:eastAsiaTheme="minorAscii" w:cstheme="minorAscii"/>
          <w:b w:val="1"/>
          <w:bCs w:val="1"/>
          <w:u w:val="single"/>
        </w:rPr>
        <w:t>Aims and Objectives:</w:t>
      </w:r>
    </w:p>
    <w:p w:rsidRPr="00C401C8" w:rsidR="00C04908" w:rsidP="125C9921" w:rsidRDefault="007C4593" w14:paraId="1DBEB49F" w14:textId="282A7ADA">
      <w:pPr>
        <w:pStyle w:val="NormalWeb"/>
        <w:suppressLineNumbers w:val="0"/>
        <w:bidi w:val="0"/>
        <w:spacing w:beforeAutospacing="on" w:afterAutospacing="on" w:line="240" w:lineRule="auto"/>
        <w:ind w:left="0" w:right="0"/>
        <w:jc w:val="left"/>
        <w:rPr>
          <w:rFonts w:ascii="Calibri" w:hAnsi="Calibri" w:eastAsia="Calibri" w:cs="Calibri" w:asciiTheme="minorAscii" w:hAnsiTheme="minorAscii" w:eastAsiaTheme="minorAscii" w:cstheme="minorAscii"/>
        </w:rPr>
      </w:pPr>
      <w:r w:rsidRPr="125C9921" w:rsidR="1967129F">
        <w:rPr>
          <w:rFonts w:ascii="Calibri" w:hAnsi="Calibri" w:eastAsia="Calibri" w:cs="Calibri" w:asciiTheme="minorAscii" w:hAnsiTheme="minorAscii" w:eastAsiaTheme="minorAscii" w:cstheme="minorAscii"/>
        </w:rPr>
        <w:t>The development of s</w:t>
      </w:r>
      <w:r w:rsidRPr="125C9921" w:rsidR="2162BE80">
        <w:rPr>
          <w:rFonts w:ascii="Calibri" w:hAnsi="Calibri" w:eastAsia="Calibri" w:cs="Calibri" w:asciiTheme="minorAscii" w:hAnsiTheme="minorAscii" w:eastAsiaTheme="minorAscii" w:cstheme="minorAscii"/>
        </w:rPr>
        <w:t>cie</w:t>
      </w:r>
      <w:r w:rsidRPr="125C9921" w:rsidR="0E12194F">
        <w:rPr>
          <w:rFonts w:ascii="Calibri" w:hAnsi="Calibri" w:eastAsia="Calibri" w:cs="Calibri" w:asciiTheme="minorAscii" w:hAnsiTheme="minorAscii" w:eastAsiaTheme="minorAscii" w:cstheme="minorAscii"/>
        </w:rPr>
        <w:t>ntific thinkin</w:t>
      </w:r>
      <w:r w:rsidRPr="125C9921" w:rsidR="58B9B9E3">
        <w:rPr>
          <w:rFonts w:ascii="Calibri" w:hAnsi="Calibri" w:eastAsia="Calibri" w:cs="Calibri" w:asciiTheme="minorAscii" w:hAnsiTheme="minorAscii" w:eastAsiaTheme="minorAscii" w:cstheme="minorAscii"/>
        </w:rPr>
        <w:t>g is vital to support</w:t>
      </w:r>
      <w:r w:rsidRPr="125C9921" w:rsidR="0E12194F">
        <w:rPr>
          <w:rFonts w:ascii="Calibri" w:hAnsi="Calibri" w:eastAsia="Calibri" w:cs="Calibri" w:asciiTheme="minorAscii" w:hAnsiTheme="minorAscii" w:eastAsiaTheme="minorAscii" w:cstheme="minorAscii"/>
        </w:rPr>
        <w:t xml:space="preserve"> children’s curiosity</w:t>
      </w:r>
      <w:r w:rsidRPr="125C9921" w:rsidR="3D8418AE">
        <w:rPr>
          <w:rFonts w:ascii="Calibri" w:hAnsi="Calibri" w:eastAsia="Calibri" w:cs="Calibri" w:asciiTheme="minorAscii" w:hAnsiTheme="minorAscii" w:eastAsiaTheme="minorAscii" w:cstheme="minorAscii"/>
        </w:rPr>
        <w:t>,</w:t>
      </w:r>
      <w:r w:rsidRPr="125C9921" w:rsidR="6CD56163">
        <w:rPr>
          <w:rFonts w:ascii="Calibri" w:hAnsi="Calibri" w:eastAsia="Calibri" w:cs="Calibri" w:asciiTheme="minorAscii" w:hAnsiTheme="minorAscii" w:eastAsiaTheme="minorAscii" w:cstheme="minorAscii"/>
        </w:rPr>
        <w:t xml:space="preserve"> e</w:t>
      </w:r>
      <w:r w:rsidRPr="125C9921" w:rsidR="0E12194F">
        <w:rPr>
          <w:rFonts w:ascii="Calibri" w:hAnsi="Calibri" w:eastAsia="Calibri" w:cs="Calibri" w:asciiTheme="minorAscii" w:hAnsiTheme="minorAscii" w:eastAsiaTheme="minorAscii" w:cstheme="minorAscii"/>
        </w:rPr>
        <w:t>xploration</w:t>
      </w:r>
      <w:r w:rsidRPr="125C9921" w:rsidR="2A283053">
        <w:rPr>
          <w:rFonts w:ascii="Calibri" w:hAnsi="Calibri" w:eastAsia="Calibri" w:cs="Calibri" w:asciiTheme="minorAscii" w:hAnsiTheme="minorAscii" w:eastAsiaTheme="minorAscii" w:cstheme="minorAscii"/>
        </w:rPr>
        <w:t xml:space="preserve">, </w:t>
      </w:r>
      <w:r w:rsidRPr="125C9921" w:rsidR="2A283053">
        <w:rPr>
          <w:rFonts w:ascii="Calibri" w:hAnsi="Calibri" w:eastAsia="Calibri" w:cs="Calibri" w:asciiTheme="minorAscii" w:hAnsiTheme="minorAscii" w:eastAsiaTheme="minorAscii" w:cstheme="minorAscii"/>
        </w:rPr>
        <w:t>reasoning</w:t>
      </w:r>
      <w:r w:rsidRPr="125C9921" w:rsidR="2A283053">
        <w:rPr>
          <w:rFonts w:ascii="Calibri" w:hAnsi="Calibri" w:eastAsia="Calibri" w:cs="Calibri" w:asciiTheme="minorAscii" w:hAnsiTheme="minorAscii" w:eastAsiaTheme="minorAscii" w:cstheme="minorAscii"/>
        </w:rPr>
        <w:t xml:space="preserve"> and expla</w:t>
      </w:r>
      <w:r w:rsidRPr="125C9921" w:rsidR="64E2BC1B">
        <w:rPr>
          <w:rFonts w:ascii="Calibri" w:hAnsi="Calibri" w:eastAsia="Calibri" w:cs="Calibri" w:asciiTheme="minorAscii" w:hAnsiTheme="minorAscii" w:eastAsiaTheme="minorAscii" w:cstheme="minorAscii"/>
        </w:rPr>
        <w:t xml:space="preserve">nation </w:t>
      </w:r>
      <w:r w:rsidRPr="125C9921" w:rsidR="2A283053">
        <w:rPr>
          <w:rFonts w:ascii="Calibri" w:hAnsi="Calibri" w:eastAsia="Calibri" w:cs="Calibri" w:asciiTheme="minorAscii" w:hAnsiTheme="minorAscii" w:eastAsiaTheme="minorAscii" w:cstheme="minorAscii"/>
        </w:rPr>
        <w:t xml:space="preserve">skills. </w:t>
      </w:r>
      <w:r w:rsidRPr="125C9921" w:rsidR="0E12194F">
        <w:rPr>
          <w:rFonts w:ascii="Calibri" w:hAnsi="Calibri" w:eastAsia="Calibri" w:cs="Calibri" w:asciiTheme="minorAscii" w:hAnsiTheme="minorAscii" w:eastAsiaTheme="minorAscii" w:cstheme="minorAscii"/>
        </w:rPr>
        <w:t xml:space="preserve"> </w:t>
      </w:r>
      <w:r w:rsidRPr="125C9921" w:rsidR="26EB4EBB">
        <w:rPr>
          <w:rFonts w:ascii="Calibri" w:hAnsi="Calibri" w:eastAsia="Calibri" w:cs="Calibri" w:asciiTheme="minorAscii" w:hAnsiTheme="minorAscii" w:eastAsiaTheme="minorAscii" w:cstheme="minorAscii"/>
        </w:rPr>
        <w:t>Through hypothesising and asking questions about the world around them, children can develop their scientific minds</w:t>
      </w:r>
      <w:r w:rsidRPr="125C9921" w:rsidR="26EB4EBB">
        <w:rPr>
          <w:rFonts w:ascii="Calibri" w:hAnsi="Calibri" w:eastAsia="Calibri" w:cs="Calibri" w:asciiTheme="minorAscii" w:hAnsiTheme="minorAscii" w:eastAsiaTheme="minorAscii" w:cstheme="minorAscii"/>
        </w:rPr>
        <w:t xml:space="preserve">.  </w:t>
      </w:r>
      <w:r w:rsidRPr="125C9921" w:rsidR="26EB4EBB">
        <w:rPr>
          <w:rFonts w:ascii="Calibri" w:hAnsi="Calibri" w:eastAsia="Calibri" w:cs="Calibri" w:asciiTheme="minorAscii" w:hAnsiTheme="minorAscii" w:eastAsiaTheme="minorAscii" w:cstheme="minorAscii"/>
        </w:rPr>
        <w:t xml:space="preserve">These </w:t>
      </w:r>
      <w:r w:rsidRPr="125C9921" w:rsidR="26EB4EBB">
        <w:rPr>
          <w:rFonts w:ascii="Calibri" w:hAnsi="Calibri" w:eastAsia="Calibri" w:cs="Calibri" w:asciiTheme="minorAscii" w:hAnsiTheme="minorAscii" w:eastAsiaTheme="minorAscii" w:cstheme="minorAscii"/>
        </w:rPr>
        <w:t>scientificc</w:t>
      </w:r>
      <w:r w:rsidRPr="125C9921" w:rsidR="26EB4EBB">
        <w:rPr>
          <w:rFonts w:ascii="Calibri" w:hAnsi="Calibri" w:eastAsia="Calibri" w:cs="Calibri" w:asciiTheme="minorAscii" w:hAnsiTheme="minorAscii" w:eastAsiaTheme="minorAscii" w:cstheme="minorAscii"/>
        </w:rPr>
        <w:t xml:space="preserve"> enquiry skills, together with an </w:t>
      </w:r>
      <w:r w:rsidRPr="125C9921" w:rsidR="2162BE80">
        <w:rPr>
          <w:rFonts w:ascii="Calibri" w:hAnsi="Calibri" w:eastAsia="Calibri" w:cs="Calibri" w:asciiTheme="minorAscii" w:hAnsiTheme="minorAscii" w:eastAsiaTheme="minorAscii" w:cstheme="minorAscii"/>
        </w:rPr>
        <w:t xml:space="preserve">understanding of scientific concepts developed in their primary education gives children </w:t>
      </w:r>
      <w:r w:rsidRPr="125C9921" w:rsidR="750544DC">
        <w:rPr>
          <w:rFonts w:ascii="Calibri" w:hAnsi="Calibri" w:eastAsia="Calibri" w:cs="Calibri" w:asciiTheme="minorAscii" w:hAnsiTheme="minorAscii" w:eastAsiaTheme="minorAscii" w:cstheme="minorAscii"/>
        </w:rPr>
        <w:t>a</w:t>
      </w:r>
      <w:r w:rsidRPr="125C9921" w:rsidR="2162BE80">
        <w:rPr>
          <w:rFonts w:ascii="Calibri" w:hAnsi="Calibri" w:eastAsia="Calibri" w:cs="Calibri" w:asciiTheme="minorAscii" w:hAnsiTheme="minorAscii" w:eastAsiaTheme="minorAscii" w:cstheme="minorAscii"/>
        </w:rPr>
        <w:t xml:space="preserve"> base upon which to develop in secondary school and beyond. </w:t>
      </w:r>
    </w:p>
    <w:p w:rsidRPr="00C401C8" w:rsidR="007C4593" w:rsidP="125C9921" w:rsidRDefault="007C4593" w14:paraId="3B3A038D" w14:textId="77777777">
      <w:pPr>
        <w:pStyle w:val="NormalWeb"/>
        <w:rPr>
          <w:rFonts w:ascii="Calibri" w:hAnsi="Calibri" w:eastAsia="Calibri" w:cs="Calibri" w:asciiTheme="minorAscii" w:hAnsiTheme="minorAscii" w:eastAsiaTheme="minorAscii" w:cstheme="minorAscii"/>
        </w:rPr>
      </w:pPr>
      <w:r w:rsidRPr="125C9921" w:rsidR="2162BE80">
        <w:rPr>
          <w:rFonts w:ascii="Calibri" w:hAnsi="Calibri" w:eastAsia="Calibri" w:cs="Calibri" w:asciiTheme="minorAscii" w:hAnsiTheme="minorAscii" w:eastAsiaTheme="minorAscii" w:cstheme="minorAscii"/>
        </w:rPr>
        <w:t>The objectives of teaching science in Nelson Academy are to:</w:t>
      </w:r>
    </w:p>
    <w:p w:rsidRPr="00C401C8" w:rsidR="007C4593" w:rsidP="125C9921" w:rsidRDefault="007C4593" w14:paraId="3A35C4F8" w14:textId="77777777">
      <w:pPr>
        <w:pStyle w:val="NormalWeb"/>
        <w:numPr>
          <w:ilvl w:val="0"/>
          <w:numId w:val="1"/>
        </w:numPr>
        <w:rPr>
          <w:rFonts w:ascii="Calibri" w:hAnsi="Calibri" w:eastAsia="Calibri" w:cs="Calibri" w:asciiTheme="minorAscii" w:hAnsiTheme="minorAscii" w:eastAsiaTheme="minorAscii" w:cstheme="minorAscii"/>
        </w:rPr>
      </w:pPr>
      <w:r w:rsidRPr="125C9921" w:rsidR="2162BE80">
        <w:rPr>
          <w:rFonts w:ascii="Calibri" w:hAnsi="Calibri" w:eastAsia="Calibri" w:cs="Calibri" w:asciiTheme="minorAscii" w:hAnsiTheme="minorAscii" w:eastAsiaTheme="minorAscii" w:cstheme="minorAscii"/>
        </w:rPr>
        <w:t xml:space="preserve">Prepare children for their future world as science and technology continues to advance. </w:t>
      </w:r>
    </w:p>
    <w:p w:rsidRPr="00C401C8" w:rsidR="007C4593" w:rsidP="125C9921" w:rsidRDefault="007C4593" w14:paraId="2DCA28E6" w14:textId="77777777">
      <w:pPr>
        <w:pStyle w:val="NormalWeb"/>
        <w:numPr>
          <w:ilvl w:val="0"/>
          <w:numId w:val="1"/>
        </w:numPr>
        <w:rPr>
          <w:rFonts w:ascii="Calibri" w:hAnsi="Calibri" w:eastAsia="Calibri" w:cs="Calibri" w:asciiTheme="minorAscii" w:hAnsiTheme="minorAscii" w:eastAsiaTheme="minorAscii" w:cstheme="minorAscii"/>
        </w:rPr>
      </w:pPr>
      <w:r w:rsidRPr="125C9921" w:rsidR="2162BE80">
        <w:rPr>
          <w:rFonts w:ascii="Calibri" w:hAnsi="Calibri" w:eastAsia="Calibri" w:cs="Calibri" w:asciiTheme="minorAscii" w:hAnsiTheme="minorAscii" w:eastAsiaTheme="minorAscii" w:cstheme="minorAscii"/>
        </w:rPr>
        <w:t xml:space="preserve">Help develop children’s curiosity and a scientific approach to problems. </w:t>
      </w:r>
    </w:p>
    <w:p w:rsidRPr="00C401C8" w:rsidR="005F6682" w:rsidP="125C9921" w:rsidRDefault="005F6682" w14:paraId="2762CE93" w14:textId="77777777">
      <w:pPr>
        <w:pStyle w:val="NormalWeb"/>
        <w:numPr>
          <w:ilvl w:val="0"/>
          <w:numId w:val="1"/>
        </w:numPr>
        <w:rPr>
          <w:rFonts w:ascii="Calibri" w:hAnsi="Calibri" w:eastAsia="Calibri" w:cs="Calibri" w:asciiTheme="minorAscii" w:hAnsiTheme="minorAscii" w:eastAsiaTheme="minorAscii" w:cstheme="minorAscii"/>
        </w:rPr>
      </w:pPr>
      <w:r w:rsidRPr="125C9921" w:rsidR="4BAEAD68">
        <w:rPr>
          <w:rFonts w:ascii="Calibri" w:hAnsi="Calibri" w:eastAsia="Calibri" w:cs="Calibri" w:asciiTheme="minorAscii" w:hAnsiTheme="minorAscii" w:eastAsiaTheme="minorAscii" w:cstheme="minorAscii"/>
        </w:rPr>
        <w:t xml:space="preserve">Provide opportunities for children to ask scientific questions and answer them using a wide range of enquiry types. </w:t>
      </w:r>
    </w:p>
    <w:p w:rsidRPr="00C401C8" w:rsidR="007C4593" w:rsidP="125C9921" w:rsidRDefault="007C4593" w14:paraId="325D900C" w14:textId="429B6E67">
      <w:pPr>
        <w:pStyle w:val="NormalWeb"/>
        <w:numPr>
          <w:ilvl w:val="0"/>
          <w:numId w:val="1"/>
        </w:numPr>
        <w:rPr>
          <w:rFonts w:ascii="Calibri" w:hAnsi="Calibri" w:eastAsia="Calibri" w:cs="Calibri" w:asciiTheme="minorAscii" w:hAnsiTheme="minorAscii" w:eastAsiaTheme="minorAscii" w:cstheme="minorAscii"/>
        </w:rPr>
      </w:pPr>
      <w:r w:rsidRPr="125C9921" w:rsidR="2162BE80">
        <w:rPr>
          <w:rFonts w:ascii="Calibri" w:hAnsi="Calibri" w:eastAsia="Calibri" w:cs="Calibri" w:asciiTheme="minorAscii" w:hAnsiTheme="minorAscii" w:eastAsiaTheme="minorAscii" w:cstheme="minorAscii"/>
        </w:rPr>
        <w:t>Encourag</w:t>
      </w:r>
      <w:r w:rsidRPr="125C9921" w:rsidR="261AB18D">
        <w:rPr>
          <w:rFonts w:ascii="Calibri" w:hAnsi="Calibri" w:eastAsia="Calibri" w:cs="Calibri" w:asciiTheme="minorAscii" w:hAnsiTheme="minorAscii" w:eastAsiaTheme="minorAscii" w:cstheme="minorAscii"/>
        </w:rPr>
        <w:t xml:space="preserve">e </w:t>
      </w:r>
      <w:r w:rsidRPr="125C9921" w:rsidR="2162BE80">
        <w:rPr>
          <w:rFonts w:ascii="Calibri" w:hAnsi="Calibri" w:eastAsia="Calibri" w:cs="Calibri" w:asciiTheme="minorAscii" w:hAnsiTheme="minorAscii" w:eastAsiaTheme="minorAscii" w:cstheme="minorAscii"/>
        </w:rPr>
        <w:t>ch</w:t>
      </w:r>
      <w:r w:rsidRPr="125C9921" w:rsidR="2162BE80">
        <w:rPr>
          <w:rFonts w:ascii="Calibri" w:hAnsi="Calibri" w:eastAsia="Calibri" w:cs="Calibri" w:asciiTheme="minorAscii" w:hAnsiTheme="minorAscii" w:eastAsiaTheme="minorAscii" w:cstheme="minorAscii"/>
        </w:rPr>
        <w:t>ildren</w:t>
      </w:r>
      <w:r w:rsidRPr="125C9921" w:rsidR="2162BE80">
        <w:rPr>
          <w:rFonts w:ascii="Calibri" w:hAnsi="Calibri" w:eastAsia="Calibri" w:cs="Calibri" w:asciiTheme="minorAscii" w:hAnsiTheme="minorAscii" w:eastAsiaTheme="minorAscii" w:cstheme="minorAscii"/>
        </w:rPr>
        <w:t xml:space="preserve"> to develop key s</w:t>
      </w:r>
      <w:r w:rsidRPr="125C9921" w:rsidR="5C48C4A9">
        <w:rPr>
          <w:rFonts w:ascii="Calibri" w:hAnsi="Calibri" w:eastAsia="Calibri" w:cs="Calibri" w:asciiTheme="minorAscii" w:hAnsiTheme="minorAscii" w:eastAsiaTheme="minorAscii" w:cstheme="minorAscii"/>
        </w:rPr>
        <w:t xml:space="preserve">cientific skills when investigating – hypothesising, </w:t>
      </w:r>
      <w:r w:rsidRPr="125C9921" w:rsidR="5C48C4A9">
        <w:rPr>
          <w:rFonts w:ascii="Calibri" w:hAnsi="Calibri" w:eastAsia="Calibri" w:cs="Calibri" w:asciiTheme="minorAscii" w:hAnsiTheme="minorAscii" w:eastAsiaTheme="minorAscii" w:cstheme="minorAscii"/>
        </w:rPr>
        <w:t>observing</w:t>
      </w:r>
      <w:r w:rsidRPr="125C9921" w:rsidR="5C48C4A9">
        <w:rPr>
          <w:rFonts w:ascii="Calibri" w:hAnsi="Calibri" w:eastAsia="Calibri" w:cs="Calibri" w:asciiTheme="minorAscii" w:hAnsiTheme="minorAscii" w:eastAsiaTheme="minorAscii" w:cstheme="minorAscii"/>
        </w:rPr>
        <w:t xml:space="preserve">, measuring, predicting, experimenting, communicating, interpreting, </w:t>
      </w:r>
      <w:r w:rsidRPr="125C9921" w:rsidR="5C48C4A9">
        <w:rPr>
          <w:rFonts w:ascii="Calibri" w:hAnsi="Calibri" w:eastAsia="Calibri" w:cs="Calibri" w:asciiTheme="minorAscii" w:hAnsiTheme="minorAscii" w:eastAsiaTheme="minorAscii" w:cstheme="minorAscii"/>
        </w:rPr>
        <w:t>explaining</w:t>
      </w:r>
      <w:r w:rsidRPr="125C9921" w:rsidR="5C48C4A9">
        <w:rPr>
          <w:rFonts w:ascii="Calibri" w:hAnsi="Calibri" w:eastAsia="Calibri" w:cs="Calibri" w:asciiTheme="minorAscii" w:hAnsiTheme="minorAscii" w:eastAsiaTheme="minorAscii" w:cstheme="minorAscii"/>
        </w:rPr>
        <w:t xml:space="preserve"> and evaluating. </w:t>
      </w:r>
    </w:p>
    <w:p w:rsidRPr="00C401C8" w:rsidR="00A86584" w:rsidP="125C9921" w:rsidRDefault="00A86584" w14:paraId="7FAB6FDF" w14:textId="77777777">
      <w:pPr>
        <w:pStyle w:val="NormalWeb"/>
        <w:numPr>
          <w:ilvl w:val="0"/>
          <w:numId w:val="1"/>
        </w:numPr>
        <w:rPr>
          <w:rFonts w:ascii="Calibri" w:hAnsi="Calibri" w:eastAsia="Calibri" w:cs="Calibri" w:asciiTheme="minorAscii" w:hAnsiTheme="minorAscii" w:eastAsiaTheme="minorAscii" w:cstheme="minorAscii"/>
        </w:rPr>
      </w:pPr>
      <w:r w:rsidRPr="125C9921" w:rsidR="5C48C4A9">
        <w:rPr>
          <w:rFonts w:ascii="Calibri" w:hAnsi="Calibri" w:eastAsia="Calibri" w:cs="Calibri" w:asciiTheme="minorAscii" w:hAnsiTheme="minorAscii" w:eastAsiaTheme="minorAscii" w:cstheme="minorAscii"/>
        </w:rPr>
        <w:t xml:space="preserve">Develop children’s use of scientific terminology. </w:t>
      </w:r>
    </w:p>
    <w:p w:rsidRPr="00C401C8" w:rsidR="00A86584" w:rsidP="125C9921" w:rsidRDefault="00A86584" w14:paraId="33F9DD15" w14:textId="77777777">
      <w:pPr>
        <w:pStyle w:val="NormalWeb"/>
        <w:numPr>
          <w:ilvl w:val="0"/>
          <w:numId w:val="1"/>
        </w:numPr>
        <w:rPr>
          <w:rFonts w:ascii="Calibri" w:hAnsi="Calibri" w:eastAsia="Calibri" w:cs="Calibri" w:asciiTheme="minorAscii" w:hAnsiTheme="minorAscii" w:eastAsiaTheme="minorAscii" w:cstheme="minorAscii"/>
        </w:rPr>
      </w:pPr>
      <w:r w:rsidRPr="125C9921" w:rsidR="5C48C4A9">
        <w:rPr>
          <w:rFonts w:ascii="Calibri" w:hAnsi="Calibri" w:eastAsia="Calibri" w:cs="Calibri" w:asciiTheme="minorAscii" w:hAnsiTheme="minorAscii" w:eastAsiaTheme="minorAscii" w:cstheme="minorAscii"/>
        </w:rPr>
        <w:t xml:space="preserve">Develop children’s understanding of the natural world around them. </w:t>
      </w:r>
    </w:p>
    <w:p w:rsidR="00A86584" w:rsidP="125C9921" w:rsidRDefault="00A86584" w14:paraId="038F329D" w14:textId="77777777">
      <w:pPr>
        <w:pStyle w:val="NormalWeb"/>
        <w:numPr>
          <w:ilvl w:val="0"/>
          <w:numId w:val="1"/>
        </w:numPr>
        <w:rPr>
          <w:rFonts w:ascii="Calibri" w:hAnsi="Calibri" w:eastAsia="Calibri" w:cs="Calibri" w:asciiTheme="minorAscii" w:hAnsiTheme="minorAscii" w:eastAsiaTheme="minorAscii" w:cstheme="minorAscii"/>
        </w:rPr>
      </w:pPr>
      <w:r w:rsidRPr="125C9921" w:rsidR="5C48C4A9">
        <w:rPr>
          <w:rFonts w:ascii="Calibri" w:hAnsi="Calibri" w:eastAsia="Calibri" w:cs="Calibri" w:asciiTheme="minorAscii" w:hAnsiTheme="minorAscii" w:eastAsiaTheme="minorAscii" w:cstheme="minorAscii"/>
        </w:rPr>
        <w:t>Mak</w:t>
      </w:r>
      <w:r w:rsidRPr="125C9921" w:rsidR="4BAEAD68">
        <w:rPr>
          <w:rFonts w:ascii="Calibri" w:hAnsi="Calibri" w:eastAsia="Calibri" w:cs="Calibri" w:asciiTheme="minorAscii" w:hAnsiTheme="minorAscii" w:eastAsiaTheme="minorAscii" w:cstheme="minorAscii"/>
        </w:rPr>
        <w:t>e</w:t>
      </w:r>
      <w:r w:rsidRPr="125C9921" w:rsidR="5C48C4A9">
        <w:rPr>
          <w:rFonts w:ascii="Calibri" w:hAnsi="Calibri" w:eastAsia="Calibri" w:cs="Calibri" w:asciiTheme="minorAscii" w:hAnsiTheme="minorAscii" w:eastAsiaTheme="minorAscii" w:cstheme="minorAscii"/>
        </w:rPr>
        <w:t xml:space="preserve"> links between science and other subjects within the curriculum such as maths and history. </w:t>
      </w:r>
    </w:p>
    <w:p w:rsidRPr="00C401C8" w:rsidR="00A86584" w:rsidP="125C9921" w:rsidRDefault="00A86584" w14:paraId="7FF0DBC3" w14:textId="77777777">
      <w:pPr>
        <w:pStyle w:val="NormalWeb"/>
        <w:rPr>
          <w:rFonts w:ascii="Calibri" w:hAnsi="Calibri" w:eastAsia="Calibri" w:cs="Calibri" w:asciiTheme="minorAscii" w:hAnsiTheme="minorAscii" w:eastAsiaTheme="minorAscii" w:cstheme="minorAscii"/>
          <w:b w:val="1"/>
          <w:bCs w:val="1"/>
          <w:u w:val="single"/>
        </w:rPr>
      </w:pPr>
      <w:r w:rsidRPr="125C9921" w:rsidR="5C48C4A9">
        <w:rPr>
          <w:rFonts w:ascii="Calibri" w:hAnsi="Calibri" w:eastAsia="Calibri" w:cs="Calibri" w:asciiTheme="minorAscii" w:hAnsiTheme="minorAscii" w:eastAsiaTheme="minorAscii" w:cstheme="minorAscii"/>
          <w:b w:val="1"/>
          <w:bCs w:val="1"/>
          <w:u w:val="single"/>
        </w:rPr>
        <w:t>Teaching and Learning Style</w:t>
      </w:r>
    </w:p>
    <w:p w:rsidRPr="00C401C8" w:rsidR="00B36FDC" w:rsidP="125C9921" w:rsidRDefault="00A86584" w14:paraId="48C16AF4" w14:textId="77777777">
      <w:pPr>
        <w:pStyle w:val="NormalWeb"/>
        <w:rPr>
          <w:rFonts w:ascii="Calibri" w:hAnsi="Calibri" w:eastAsia="Calibri" w:cs="Calibri" w:asciiTheme="minorAscii" w:hAnsiTheme="minorAscii" w:eastAsiaTheme="minorAscii" w:cstheme="minorAscii"/>
        </w:rPr>
      </w:pPr>
      <w:r w:rsidRPr="125C9921" w:rsidR="5C48C4A9">
        <w:rPr>
          <w:rFonts w:ascii="Calibri" w:hAnsi="Calibri" w:eastAsia="Calibri" w:cs="Calibri" w:asciiTheme="minorAscii" w:hAnsiTheme="minorAscii" w:eastAsiaTheme="minorAscii" w:cstheme="minorAscii"/>
        </w:rPr>
        <w:t xml:space="preserve">At Nelson Academy, we ensure that the teaching of science is engaging and exciting for children. Through hands on, practical experiences, balanced with rich scientific vocabulary, children </w:t>
      </w:r>
      <w:r w:rsidRPr="125C9921" w:rsidR="5C48C4A9">
        <w:rPr>
          <w:rFonts w:ascii="Calibri" w:hAnsi="Calibri" w:eastAsia="Calibri" w:cs="Calibri" w:asciiTheme="minorAscii" w:hAnsiTheme="minorAscii" w:eastAsiaTheme="minorAscii" w:cstheme="minorAscii"/>
        </w:rPr>
        <w:t>are able to</w:t>
      </w:r>
      <w:r w:rsidRPr="125C9921" w:rsidR="5C48C4A9">
        <w:rPr>
          <w:rFonts w:ascii="Calibri" w:hAnsi="Calibri" w:eastAsia="Calibri" w:cs="Calibri" w:asciiTheme="minorAscii" w:hAnsiTheme="minorAscii" w:eastAsiaTheme="minorAscii" w:cstheme="minorAscii"/>
        </w:rPr>
        <w:t xml:space="preserve"> become immersed in their learning. Opportunities are given to children to </w:t>
      </w:r>
      <w:r w:rsidRPr="125C9921" w:rsidR="4BAEAD68">
        <w:rPr>
          <w:rFonts w:ascii="Calibri" w:hAnsi="Calibri" w:eastAsia="Calibri" w:cs="Calibri" w:asciiTheme="minorAscii" w:hAnsiTheme="minorAscii" w:eastAsiaTheme="minorAscii" w:cstheme="minorAscii"/>
        </w:rPr>
        <w:t xml:space="preserve">ask and answer their own scientific questions and to </w:t>
      </w:r>
      <w:r w:rsidRPr="125C9921" w:rsidR="5C48C4A9">
        <w:rPr>
          <w:rFonts w:ascii="Calibri" w:hAnsi="Calibri" w:eastAsia="Calibri" w:cs="Calibri" w:asciiTheme="minorAscii" w:hAnsiTheme="minorAscii" w:eastAsiaTheme="minorAscii" w:cstheme="minorAscii"/>
        </w:rPr>
        <w:t xml:space="preserve">take the lead in their learning through investigations and experiments which allow them to be scientists. </w:t>
      </w:r>
      <w:r w:rsidRPr="125C9921" w:rsidR="387F8374">
        <w:rPr>
          <w:rFonts w:ascii="Calibri" w:hAnsi="Calibri" w:eastAsia="Calibri" w:cs="Calibri" w:asciiTheme="minorAscii" w:hAnsiTheme="minorAscii" w:eastAsiaTheme="minorAscii" w:cstheme="minorAscii"/>
        </w:rPr>
        <w:t xml:space="preserve">Lessons are engaging, inspiring and extend beyond the classroom. </w:t>
      </w:r>
    </w:p>
    <w:p w:rsidRPr="00C401C8" w:rsidR="00A86584" w:rsidP="125C9921" w:rsidRDefault="00B36FDC" w14:paraId="69935890" w14:textId="77777777">
      <w:pPr>
        <w:pStyle w:val="NormalWeb"/>
        <w:rPr>
          <w:rFonts w:ascii="Calibri" w:hAnsi="Calibri" w:eastAsia="Calibri" w:cs="Calibri" w:asciiTheme="minorAscii" w:hAnsiTheme="minorAscii" w:eastAsiaTheme="minorAscii" w:cstheme="minorAscii"/>
        </w:rPr>
      </w:pPr>
      <w:r w:rsidRPr="125C9921" w:rsidR="387F8374">
        <w:rPr>
          <w:rFonts w:ascii="Calibri" w:hAnsi="Calibri" w:eastAsia="Calibri" w:cs="Calibri" w:asciiTheme="minorAscii" w:hAnsiTheme="minorAscii" w:eastAsiaTheme="minorAscii" w:cstheme="minorAscii"/>
        </w:rPr>
        <w:t xml:space="preserve">To break the mould of the stereotypical ‘scientist’ as a man in a lab coat, teaching promotes a variety of different scientists of all genders, that work in and outside of the lab. This encourages children to aspire to follow a career in science, with no discrimination or exclusion. </w:t>
      </w:r>
    </w:p>
    <w:p w:rsidRPr="00C401C8" w:rsidR="004D1BF4" w:rsidP="125C9921" w:rsidRDefault="00107790" w14:paraId="2E52DE39" w14:textId="77777777">
      <w:pPr>
        <w:pStyle w:val="NormalWeb"/>
        <w:rPr>
          <w:rFonts w:ascii="Calibri" w:hAnsi="Calibri" w:eastAsia="Calibri" w:cs="Calibri" w:asciiTheme="minorAscii" w:hAnsiTheme="minorAscii" w:eastAsiaTheme="minorAscii" w:cstheme="minorAscii"/>
          <w:b w:val="1"/>
          <w:bCs w:val="1"/>
          <w:u w:val="single"/>
        </w:rPr>
      </w:pPr>
      <w:r w:rsidRPr="125C9921" w:rsidR="405D1CCA">
        <w:rPr>
          <w:rFonts w:ascii="Calibri" w:hAnsi="Calibri" w:eastAsia="Calibri" w:cs="Calibri" w:asciiTheme="minorAscii" w:hAnsiTheme="minorAscii" w:eastAsiaTheme="minorAscii" w:cstheme="minorAscii"/>
          <w:b w:val="1"/>
          <w:bCs w:val="1"/>
          <w:u w:val="single"/>
        </w:rPr>
        <w:t>Science</w:t>
      </w:r>
      <w:r w:rsidRPr="125C9921" w:rsidR="28A893AC">
        <w:rPr>
          <w:rFonts w:ascii="Calibri" w:hAnsi="Calibri" w:eastAsia="Calibri" w:cs="Calibri" w:asciiTheme="minorAscii" w:hAnsiTheme="minorAscii" w:eastAsiaTheme="minorAscii" w:cstheme="minorAscii"/>
          <w:b w:val="1"/>
          <w:bCs w:val="1"/>
          <w:u w:val="single"/>
        </w:rPr>
        <w:t xml:space="preserve"> Curriculum Planning:</w:t>
      </w:r>
    </w:p>
    <w:p w:rsidRPr="00C401C8" w:rsidR="00C60B18" w:rsidP="125C9921" w:rsidRDefault="00C60B18" w14:paraId="1124AF4C" w14:textId="4118F8DD">
      <w:pPr>
        <w:pStyle w:val="NormalWeb"/>
        <w:suppressLineNumbers w:val="0"/>
        <w:bidi w:val="0"/>
        <w:spacing w:beforeAutospacing="on" w:afterAutospacing="on" w:line="240" w:lineRule="auto"/>
        <w:ind w:left="0" w:right="0"/>
        <w:jc w:val="left"/>
        <w:rPr>
          <w:rFonts w:ascii="Calibri" w:hAnsi="Calibri" w:eastAsia="Calibri" w:cs="Calibri" w:asciiTheme="minorAscii" w:hAnsiTheme="minorAscii" w:eastAsiaTheme="minorAscii" w:cstheme="minorAscii"/>
        </w:rPr>
      </w:pPr>
      <w:r w:rsidRPr="125C9921" w:rsidR="28A893AC">
        <w:rPr>
          <w:rFonts w:ascii="Calibri" w:hAnsi="Calibri" w:eastAsia="Calibri" w:cs="Calibri" w:asciiTheme="minorAscii" w:hAnsiTheme="minorAscii" w:eastAsiaTheme="minorAscii" w:cstheme="minorAscii"/>
        </w:rPr>
        <w:t xml:space="preserve">Nelson Academy uses </w:t>
      </w:r>
      <w:r w:rsidRPr="125C9921" w:rsidR="63E94C40">
        <w:rPr>
          <w:rFonts w:ascii="Calibri" w:hAnsi="Calibri" w:eastAsia="Calibri" w:cs="Calibri" w:asciiTheme="minorAscii" w:hAnsiTheme="minorAscii" w:eastAsiaTheme="minorAscii" w:cstheme="minorAscii"/>
        </w:rPr>
        <w:t>a bespoke curriculum which</w:t>
      </w:r>
      <w:r w:rsidRPr="125C9921" w:rsidR="28A893AC">
        <w:rPr>
          <w:rFonts w:ascii="Calibri" w:hAnsi="Calibri" w:eastAsia="Calibri" w:cs="Calibri" w:asciiTheme="minorAscii" w:hAnsiTheme="minorAscii" w:eastAsiaTheme="minorAscii" w:cstheme="minorAscii"/>
        </w:rPr>
        <w:t xml:space="preserve"> ensures that a progression wit</w:t>
      </w:r>
      <w:r w:rsidRPr="125C9921" w:rsidR="701ED2D2">
        <w:rPr>
          <w:rFonts w:ascii="Calibri" w:hAnsi="Calibri" w:eastAsia="Calibri" w:cs="Calibri" w:asciiTheme="minorAscii" w:hAnsiTheme="minorAscii" w:eastAsiaTheme="minorAscii" w:cstheme="minorAscii"/>
        </w:rPr>
        <w:t>h</w:t>
      </w:r>
      <w:r w:rsidRPr="125C9921" w:rsidR="28A893AC">
        <w:rPr>
          <w:rFonts w:ascii="Calibri" w:hAnsi="Calibri" w:eastAsia="Calibri" w:cs="Calibri" w:asciiTheme="minorAscii" w:hAnsiTheme="minorAscii" w:eastAsiaTheme="minorAscii" w:cstheme="minorAscii"/>
        </w:rPr>
        <w:t>i</w:t>
      </w:r>
      <w:r w:rsidRPr="125C9921" w:rsidR="4632EDDE">
        <w:rPr>
          <w:rFonts w:ascii="Calibri" w:hAnsi="Calibri" w:eastAsia="Calibri" w:cs="Calibri" w:asciiTheme="minorAscii" w:hAnsiTheme="minorAscii" w:eastAsiaTheme="minorAscii" w:cstheme="minorAscii"/>
        </w:rPr>
        <w:t>n</w:t>
      </w:r>
      <w:r w:rsidRPr="125C9921" w:rsidR="28A893AC">
        <w:rPr>
          <w:rFonts w:ascii="Calibri" w:hAnsi="Calibri" w:eastAsia="Calibri" w:cs="Calibri" w:asciiTheme="minorAscii" w:hAnsiTheme="minorAscii" w:eastAsiaTheme="minorAscii" w:cstheme="minorAscii"/>
        </w:rPr>
        <w:t xml:space="preserve"> science is seen </w:t>
      </w:r>
      <w:r w:rsidRPr="125C9921" w:rsidR="3971A593">
        <w:rPr>
          <w:rFonts w:ascii="Calibri" w:hAnsi="Calibri" w:eastAsia="Calibri" w:cs="Calibri" w:asciiTheme="minorAscii" w:hAnsiTheme="minorAscii" w:eastAsiaTheme="minorAscii" w:cstheme="minorAscii"/>
        </w:rPr>
        <w:t xml:space="preserve">across the year groups, </w:t>
      </w:r>
      <w:r w:rsidRPr="125C9921" w:rsidR="28A893AC">
        <w:rPr>
          <w:rFonts w:ascii="Calibri" w:hAnsi="Calibri" w:eastAsia="Calibri" w:cs="Calibri" w:asciiTheme="minorAscii" w:hAnsiTheme="minorAscii" w:eastAsiaTheme="minorAscii" w:cstheme="minorAscii"/>
        </w:rPr>
        <w:t>as well as a balance between the scien</w:t>
      </w:r>
      <w:r w:rsidRPr="125C9921" w:rsidR="21E6801F">
        <w:rPr>
          <w:rFonts w:ascii="Calibri" w:hAnsi="Calibri" w:eastAsia="Calibri" w:cs="Calibri" w:asciiTheme="minorAscii" w:hAnsiTheme="minorAscii" w:eastAsiaTheme="minorAscii" w:cstheme="minorAscii"/>
        </w:rPr>
        <w:t>tific disciplines</w:t>
      </w:r>
      <w:r w:rsidRPr="125C9921" w:rsidR="21E6801F">
        <w:rPr>
          <w:rFonts w:ascii="Calibri" w:hAnsi="Calibri" w:eastAsia="Calibri" w:cs="Calibri" w:asciiTheme="minorAscii" w:hAnsiTheme="minorAscii" w:eastAsiaTheme="minorAscii" w:cstheme="minorAscii"/>
        </w:rPr>
        <w:t xml:space="preserve">. </w:t>
      </w:r>
      <w:r w:rsidRPr="125C9921" w:rsidR="28A893AC">
        <w:rPr>
          <w:rFonts w:ascii="Calibri" w:hAnsi="Calibri" w:eastAsia="Calibri" w:cs="Calibri" w:asciiTheme="minorAscii" w:hAnsiTheme="minorAscii" w:eastAsiaTheme="minorAscii" w:cstheme="minorAscii"/>
        </w:rPr>
        <w:t xml:space="preserve"> </w:t>
      </w:r>
      <w:r w:rsidRPr="125C9921" w:rsidR="28A893AC">
        <w:rPr>
          <w:rFonts w:ascii="Calibri" w:hAnsi="Calibri" w:eastAsia="Calibri" w:cs="Calibri" w:asciiTheme="minorAscii" w:hAnsiTheme="minorAscii" w:eastAsiaTheme="minorAscii" w:cstheme="minorAscii"/>
        </w:rPr>
        <w:t xml:space="preserve">In addition to this, children are exposed to a variety of scientists related to their topics to inspire and promote science as a career path. As children move through the school, their understanding of each area will develop as they </w:t>
      </w:r>
      <w:r w:rsidRPr="125C9921" w:rsidR="6283CE3C">
        <w:rPr>
          <w:rFonts w:ascii="Calibri" w:hAnsi="Calibri" w:eastAsia="Calibri" w:cs="Calibri" w:asciiTheme="minorAscii" w:hAnsiTheme="minorAscii" w:eastAsiaTheme="minorAscii" w:cstheme="minorAscii"/>
        </w:rPr>
        <w:t xml:space="preserve">are </w:t>
      </w:r>
      <w:r w:rsidRPr="125C9921" w:rsidR="28A893AC">
        <w:rPr>
          <w:rFonts w:ascii="Calibri" w:hAnsi="Calibri" w:eastAsia="Calibri" w:cs="Calibri" w:asciiTheme="minorAscii" w:hAnsiTheme="minorAscii" w:eastAsiaTheme="minorAscii" w:cstheme="minorAscii"/>
        </w:rPr>
        <w:t>challenged further</w:t>
      </w:r>
      <w:r w:rsidRPr="125C9921" w:rsidR="4BAEAD68">
        <w:rPr>
          <w:rFonts w:ascii="Calibri" w:hAnsi="Calibri" w:eastAsia="Calibri" w:cs="Calibri" w:asciiTheme="minorAscii" w:hAnsiTheme="minorAscii" w:eastAsiaTheme="minorAscii" w:cstheme="minorAscii"/>
        </w:rPr>
        <w:t xml:space="preserve">.  </w:t>
      </w:r>
      <w:r w:rsidRPr="125C9921" w:rsidR="4BAEAD68">
        <w:rPr>
          <w:rFonts w:ascii="Calibri" w:hAnsi="Calibri" w:eastAsia="Calibri" w:cs="Calibri" w:asciiTheme="minorAscii" w:hAnsiTheme="minorAscii" w:eastAsiaTheme="minorAscii" w:cstheme="minorAscii"/>
        </w:rPr>
        <w:t>We also aim for them to become more independent scientists, moving gradually towards being able to ask and answer their own scientific questions.</w:t>
      </w:r>
      <w:r w:rsidRPr="125C9921" w:rsidR="28A893AC">
        <w:rPr>
          <w:rFonts w:ascii="Calibri" w:hAnsi="Calibri" w:eastAsia="Calibri" w:cs="Calibri" w:asciiTheme="minorAscii" w:hAnsiTheme="minorAscii" w:eastAsiaTheme="minorAscii" w:cstheme="minorAscii"/>
        </w:rPr>
        <w:t xml:space="preserve"> </w:t>
      </w:r>
    </w:p>
    <w:p w:rsidRPr="00C401C8" w:rsidR="00C60B18" w:rsidP="125C9921" w:rsidRDefault="00C60B18" w14:paraId="67531111" w14:textId="77777777">
      <w:pPr>
        <w:pStyle w:val="NormalWeb"/>
        <w:rPr>
          <w:rFonts w:ascii="Calibri" w:hAnsi="Calibri" w:eastAsia="Calibri" w:cs="Calibri" w:asciiTheme="minorAscii" w:hAnsiTheme="minorAscii" w:eastAsiaTheme="minorAscii" w:cstheme="minorAscii"/>
          <w:b w:val="1"/>
          <w:bCs w:val="1"/>
          <w:u w:val="single"/>
        </w:rPr>
      </w:pPr>
      <w:r w:rsidRPr="125C9921" w:rsidR="28A893AC">
        <w:rPr>
          <w:rFonts w:ascii="Calibri" w:hAnsi="Calibri" w:eastAsia="Calibri" w:cs="Calibri" w:asciiTheme="minorAscii" w:hAnsiTheme="minorAscii" w:eastAsiaTheme="minorAscii" w:cstheme="minorAscii"/>
          <w:b w:val="1"/>
          <w:bCs w:val="1"/>
          <w:u w:val="single"/>
        </w:rPr>
        <w:t xml:space="preserve">Early Years Foundation Stage: </w:t>
      </w:r>
    </w:p>
    <w:p w:rsidRPr="00C401C8" w:rsidR="00B36FDC" w:rsidP="125C9921" w:rsidRDefault="00B36FDC" w14:paraId="02A7B7DA" w14:textId="5DCFC926">
      <w:pPr>
        <w:pStyle w:val="NormalWeb"/>
        <w:rPr>
          <w:rFonts w:ascii="Calibri" w:hAnsi="Calibri" w:eastAsia="Calibri" w:cs="Calibri" w:asciiTheme="minorAscii" w:hAnsiTheme="minorAscii" w:eastAsiaTheme="minorAscii" w:cstheme="minorAscii"/>
        </w:rPr>
      </w:pPr>
      <w:r w:rsidRPr="125C9921" w:rsidR="387F8374">
        <w:rPr>
          <w:rFonts w:ascii="Calibri" w:hAnsi="Calibri" w:eastAsia="Calibri" w:cs="Calibri" w:asciiTheme="minorAscii" w:hAnsiTheme="minorAscii" w:eastAsiaTheme="minorAscii" w:cstheme="minorAscii"/>
        </w:rPr>
        <w:t xml:space="preserve">In </w:t>
      </w:r>
      <w:r w:rsidRPr="125C9921" w:rsidR="2A93545E">
        <w:rPr>
          <w:rFonts w:ascii="Calibri" w:hAnsi="Calibri" w:eastAsia="Calibri" w:cs="Calibri" w:asciiTheme="minorAscii" w:hAnsiTheme="minorAscii" w:eastAsiaTheme="minorAscii" w:cstheme="minorAscii"/>
        </w:rPr>
        <w:t xml:space="preserve">Nursery and </w:t>
      </w:r>
      <w:r w:rsidRPr="125C9921" w:rsidR="387F8374">
        <w:rPr>
          <w:rFonts w:ascii="Calibri" w:hAnsi="Calibri" w:eastAsia="Calibri" w:cs="Calibri" w:asciiTheme="minorAscii" w:hAnsiTheme="minorAscii" w:eastAsiaTheme="minorAscii" w:cstheme="minorAscii"/>
        </w:rPr>
        <w:t>Reception, teaching follows the Early Years Foundation Framework. Under this framework, children develop</w:t>
      </w:r>
      <w:r w:rsidRPr="125C9921" w:rsidR="28A893AC">
        <w:rPr>
          <w:rFonts w:ascii="Calibri" w:hAnsi="Calibri" w:eastAsia="Calibri" w:cs="Calibri" w:asciiTheme="minorAscii" w:hAnsiTheme="minorAscii" w:eastAsiaTheme="minorAscii" w:cstheme="minorAscii"/>
        </w:rPr>
        <w:t xml:space="preserve"> their scientific skills through exploratory play and activities. </w:t>
      </w:r>
      <w:r w:rsidRPr="125C9921" w:rsidR="387F8374">
        <w:rPr>
          <w:rFonts w:ascii="Calibri" w:hAnsi="Calibri" w:eastAsia="Calibri" w:cs="Calibri" w:asciiTheme="minorAscii" w:hAnsiTheme="minorAscii" w:eastAsiaTheme="minorAscii" w:cstheme="minorAscii"/>
        </w:rPr>
        <w:t xml:space="preserve">Through both planned and child-led activities, children can begin to develop the key skills such as experimenting, testing, developing hypotheses and ideas as well as evaluating. </w:t>
      </w:r>
    </w:p>
    <w:p w:rsidRPr="00C401C8" w:rsidR="00B36FDC" w:rsidP="125C9921" w:rsidRDefault="00B36FDC" w14:paraId="4151B353" w14:textId="77777777">
      <w:pPr>
        <w:pStyle w:val="NormalWeb"/>
        <w:rPr>
          <w:rFonts w:ascii="Calibri" w:hAnsi="Calibri" w:eastAsia="Calibri" w:cs="Calibri" w:asciiTheme="minorAscii" w:hAnsiTheme="minorAscii" w:eastAsiaTheme="minorAscii" w:cstheme="minorAscii"/>
          <w:b w:val="1"/>
          <w:bCs w:val="1"/>
          <w:u w:val="single"/>
        </w:rPr>
      </w:pPr>
      <w:r w:rsidRPr="125C9921" w:rsidR="387F8374">
        <w:rPr>
          <w:rFonts w:ascii="Calibri" w:hAnsi="Calibri" w:eastAsia="Calibri" w:cs="Calibri" w:asciiTheme="minorAscii" w:hAnsiTheme="minorAscii" w:eastAsiaTheme="minorAscii" w:cstheme="minorAscii"/>
          <w:b w:val="1"/>
          <w:bCs w:val="1"/>
          <w:u w:val="single"/>
        </w:rPr>
        <w:t>Assessment:</w:t>
      </w:r>
    </w:p>
    <w:p w:rsidRPr="00C401C8" w:rsidR="00B36FDC" w:rsidP="125C9921" w:rsidRDefault="00B36FDC" w14:paraId="341F2C1C" w14:textId="02D9238D">
      <w:pPr>
        <w:pStyle w:val="NormalWeb"/>
        <w:rPr>
          <w:rFonts w:ascii="Calibri" w:hAnsi="Calibri" w:eastAsia="Calibri" w:cs="Calibri" w:asciiTheme="minorAscii" w:hAnsiTheme="minorAscii" w:eastAsiaTheme="minorAscii" w:cstheme="minorAscii"/>
        </w:rPr>
      </w:pPr>
      <w:r w:rsidRPr="125C9921" w:rsidR="387F8374">
        <w:rPr>
          <w:rFonts w:ascii="Calibri" w:hAnsi="Calibri" w:eastAsia="Calibri" w:cs="Calibri" w:asciiTheme="minorAscii" w:hAnsiTheme="minorAscii" w:eastAsiaTheme="minorAscii" w:cstheme="minorAscii"/>
        </w:rPr>
        <w:t xml:space="preserve">Children </w:t>
      </w:r>
      <w:r w:rsidRPr="125C9921" w:rsidR="387F8374">
        <w:rPr>
          <w:rFonts w:ascii="Calibri" w:hAnsi="Calibri" w:eastAsia="Calibri" w:cs="Calibri" w:asciiTheme="minorAscii" w:hAnsiTheme="minorAscii" w:eastAsiaTheme="minorAscii" w:cstheme="minorAscii"/>
        </w:rPr>
        <w:t>demonstrate</w:t>
      </w:r>
      <w:r w:rsidRPr="125C9921" w:rsidR="387F8374">
        <w:rPr>
          <w:rFonts w:ascii="Calibri" w:hAnsi="Calibri" w:eastAsia="Calibri" w:cs="Calibri" w:asciiTheme="minorAscii" w:hAnsiTheme="minorAscii" w:eastAsiaTheme="minorAscii" w:cstheme="minorAscii"/>
        </w:rPr>
        <w:t xml:space="preserve"> their ability in science in a variety of </w:t>
      </w:r>
      <w:r w:rsidRPr="125C9921" w:rsidR="387F8374">
        <w:rPr>
          <w:rFonts w:ascii="Calibri" w:hAnsi="Calibri" w:eastAsia="Calibri" w:cs="Calibri" w:asciiTheme="minorAscii" w:hAnsiTheme="minorAscii" w:eastAsiaTheme="minorAscii" w:cstheme="minorAscii"/>
        </w:rPr>
        <w:t>different ways</w:t>
      </w:r>
      <w:r w:rsidRPr="125C9921" w:rsidR="387F8374">
        <w:rPr>
          <w:rFonts w:ascii="Calibri" w:hAnsi="Calibri" w:eastAsia="Calibri" w:cs="Calibri" w:asciiTheme="minorAscii" w:hAnsiTheme="minorAscii" w:eastAsiaTheme="minorAscii" w:cstheme="minorAscii"/>
        </w:rPr>
        <w:t xml:space="preserve">. Teachers will assess children’s work in </w:t>
      </w:r>
      <w:r w:rsidRPr="125C9921" w:rsidR="405D1CCA">
        <w:rPr>
          <w:rFonts w:ascii="Calibri" w:hAnsi="Calibri" w:eastAsia="Calibri" w:cs="Calibri" w:asciiTheme="minorAscii" w:hAnsiTheme="minorAscii" w:eastAsiaTheme="minorAscii" w:cstheme="minorAscii"/>
        </w:rPr>
        <w:t>science</w:t>
      </w:r>
      <w:r w:rsidRPr="125C9921" w:rsidR="387F8374">
        <w:rPr>
          <w:rFonts w:ascii="Calibri" w:hAnsi="Calibri" w:eastAsia="Calibri" w:cs="Calibri" w:asciiTheme="minorAscii" w:hAnsiTheme="minorAscii" w:eastAsiaTheme="minorAscii" w:cstheme="minorAscii"/>
        </w:rPr>
        <w:t xml:space="preserve"> by making informal judgements as they </w:t>
      </w:r>
      <w:r w:rsidRPr="125C9921" w:rsidR="387F8374">
        <w:rPr>
          <w:rFonts w:ascii="Calibri" w:hAnsi="Calibri" w:eastAsia="Calibri" w:cs="Calibri" w:asciiTheme="minorAscii" w:hAnsiTheme="minorAscii" w:eastAsiaTheme="minorAscii" w:cstheme="minorAscii"/>
        </w:rPr>
        <w:t>observe</w:t>
      </w:r>
      <w:r w:rsidRPr="125C9921" w:rsidR="387F8374">
        <w:rPr>
          <w:rFonts w:ascii="Calibri" w:hAnsi="Calibri" w:eastAsia="Calibri" w:cs="Calibri" w:asciiTheme="minorAscii" w:hAnsiTheme="minorAscii" w:eastAsiaTheme="minorAscii" w:cstheme="minorAscii"/>
        </w:rPr>
        <w:t xml:space="preserve"> them during lessons. On completion of a piece of work, the teacher assesses the work and gives oral or written feedback as necessary to inform future progress. Older pupils are encouraged to make judgements about how they can improve their own work. At the end of a unit of work, the teacher makes a summary judgement about the work of each pupil in relation to the National </w:t>
      </w:r>
      <w:r w:rsidRPr="125C9921" w:rsidR="387F8374">
        <w:rPr>
          <w:rFonts w:ascii="Calibri" w:hAnsi="Calibri" w:eastAsia="Calibri" w:cs="Calibri" w:asciiTheme="minorAscii" w:hAnsiTheme="minorAscii" w:eastAsiaTheme="minorAscii" w:cstheme="minorAscii"/>
        </w:rPr>
        <w:t>Curriculum, and</w:t>
      </w:r>
      <w:r w:rsidRPr="125C9921" w:rsidR="387F8374">
        <w:rPr>
          <w:rFonts w:ascii="Calibri" w:hAnsi="Calibri" w:eastAsia="Calibri" w:cs="Calibri" w:asciiTheme="minorAscii" w:hAnsiTheme="minorAscii" w:eastAsiaTheme="minorAscii" w:cstheme="minorAscii"/>
        </w:rPr>
        <w:t xml:space="preserve"> records these via </w:t>
      </w:r>
      <w:r w:rsidRPr="125C9921" w:rsidR="11D20CC5">
        <w:rPr>
          <w:rFonts w:ascii="Calibri" w:hAnsi="Calibri" w:eastAsia="Calibri" w:cs="Calibri" w:asciiTheme="minorAscii" w:hAnsiTheme="minorAscii" w:eastAsiaTheme="minorAscii" w:cstheme="minorAscii"/>
        </w:rPr>
        <w:t>Sonar</w:t>
      </w:r>
      <w:r w:rsidRPr="125C9921" w:rsidR="387F8374">
        <w:rPr>
          <w:rFonts w:ascii="Calibri" w:hAnsi="Calibri" w:eastAsia="Calibri" w:cs="Calibri" w:asciiTheme="minorAscii" w:hAnsiTheme="minorAscii" w:eastAsiaTheme="minorAscii" w:cstheme="minorAscii"/>
        </w:rPr>
        <w:t xml:space="preserve"> each term.</w:t>
      </w:r>
    </w:p>
    <w:p w:rsidRPr="00C401C8" w:rsidR="00B36FDC" w:rsidP="125C9921" w:rsidRDefault="00B36FDC" w14:paraId="12576137" w14:textId="57AF75EE">
      <w:pPr>
        <w:pStyle w:val="NormalWeb"/>
        <w:rPr>
          <w:rFonts w:ascii="Calibri" w:hAnsi="Calibri" w:eastAsia="Calibri" w:cs="Calibri" w:asciiTheme="minorAscii" w:hAnsiTheme="minorAscii" w:eastAsiaTheme="minorAscii" w:cstheme="minorAscii"/>
          <w:b w:val="1"/>
          <w:bCs w:val="1"/>
          <w:u w:val="single"/>
        </w:rPr>
      </w:pPr>
      <w:r w:rsidRPr="125C9921" w:rsidR="4C5AF8D9">
        <w:rPr>
          <w:rFonts w:ascii="Calibri" w:hAnsi="Calibri" w:eastAsia="Calibri" w:cs="Calibri" w:asciiTheme="minorAscii" w:hAnsiTheme="minorAscii" w:eastAsiaTheme="minorAscii" w:cstheme="minorAscii"/>
          <w:b w:val="1"/>
          <w:bCs w:val="1"/>
          <w:u w:val="single"/>
        </w:rPr>
        <w:t>R</w:t>
      </w:r>
      <w:r w:rsidRPr="125C9921" w:rsidR="387F8374">
        <w:rPr>
          <w:rFonts w:ascii="Calibri" w:hAnsi="Calibri" w:eastAsia="Calibri" w:cs="Calibri" w:asciiTheme="minorAscii" w:hAnsiTheme="minorAscii" w:eastAsiaTheme="minorAscii" w:cstheme="minorAscii"/>
          <w:b w:val="1"/>
          <w:bCs w:val="1"/>
          <w:u w:val="single"/>
        </w:rPr>
        <w:t xml:space="preserve">esources: </w:t>
      </w:r>
    </w:p>
    <w:p w:rsidRPr="00C401C8" w:rsidR="00B36FDC" w:rsidP="125C9921" w:rsidRDefault="00B36FDC" w14:paraId="65C37CDB" w14:textId="0825C51F">
      <w:pPr>
        <w:pStyle w:val="NormalWeb"/>
        <w:rPr>
          <w:rFonts w:ascii="Calibri" w:hAnsi="Calibri" w:eastAsia="Calibri" w:cs="Calibri" w:asciiTheme="minorAscii" w:hAnsiTheme="minorAscii" w:eastAsiaTheme="minorAscii" w:cstheme="minorAscii"/>
        </w:rPr>
      </w:pPr>
      <w:r w:rsidRPr="125C9921" w:rsidR="387F8374">
        <w:rPr>
          <w:rFonts w:ascii="Calibri" w:hAnsi="Calibri" w:eastAsia="Calibri" w:cs="Calibri" w:asciiTheme="minorAscii" w:hAnsiTheme="minorAscii" w:eastAsiaTheme="minorAscii" w:cstheme="minorAscii"/>
        </w:rPr>
        <w:t>We have a resource cupboard for scientific learning which covers the key science topics learn</w:t>
      </w:r>
      <w:r w:rsidRPr="125C9921" w:rsidR="268BF4F5">
        <w:rPr>
          <w:rFonts w:ascii="Calibri" w:hAnsi="Calibri" w:eastAsia="Calibri" w:cs="Calibri" w:asciiTheme="minorAscii" w:hAnsiTheme="minorAscii" w:eastAsiaTheme="minorAscii" w:cstheme="minorAscii"/>
        </w:rPr>
        <w:t xml:space="preserve">ed </w:t>
      </w:r>
      <w:r w:rsidRPr="125C9921" w:rsidR="387F8374">
        <w:rPr>
          <w:rFonts w:ascii="Calibri" w:hAnsi="Calibri" w:eastAsia="Calibri" w:cs="Calibri" w:asciiTheme="minorAscii" w:hAnsiTheme="minorAscii" w:eastAsiaTheme="minorAscii" w:cstheme="minorAscii"/>
        </w:rPr>
        <w:t xml:space="preserve">across the curriculum. This supports practical and engaging lessons. </w:t>
      </w:r>
    </w:p>
    <w:p w:rsidRPr="002B3AB7" w:rsidR="00C60B18" w:rsidP="125C9921" w:rsidRDefault="00C60B18" w14:paraId="5DAB6C7B" w14:textId="77777777">
      <w:pPr>
        <w:pStyle w:val="NormalWeb"/>
        <w:rPr>
          <w:rFonts w:ascii="Calibri" w:hAnsi="Calibri" w:eastAsia="Calibri" w:cs="Calibri" w:asciiTheme="minorAscii" w:hAnsiTheme="minorAscii" w:eastAsiaTheme="minorAscii" w:cstheme="minorAscii"/>
        </w:rPr>
      </w:pPr>
    </w:p>
    <w:sectPr w:rsidRPr="002B3AB7" w:rsidR="00C60B18">
      <w:headerReference w:type="default" r:id="rId7"/>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41AA8" w:rsidP="0047338B" w:rsidRDefault="00741AA8" w14:paraId="02EB378F" w14:textId="77777777">
      <w:pPr>
        <w:spacing w:after="0" w:line="240" w:lineRule="auto"/>
      </w:pPr>
      <w:r>
        <w:separator/>
      </w:r>
    </w:p>
  </w:endnote>
  <w:endnote w:type="continuationSeparator" w:id="0">
    <w:p w:rsidR="00741AA8" w:rsidP="0047338B" w:rsidRDefault="00741AA8" w14:paraId="6A05A80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winkl Cursive Looped">
    <w:altName w:val="Calibri"/>
    <w:charset w:val="00"/>
    <w:family w:val="auto"/>
    <w:pitch w:val="variable"/>
    <w:sig w:usb0="00000003" w:usb1="00000001"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41AA8" w:rsidP="0047338B" w:rsidRDefault="00741AA8" w14:paraId="5A39BBE3" w14:textId="77777777">
      <w:pPr>
        <w:spacing w:after="0" w:line="240" w:lineRule="auto"/>
      </w:pPr>
      <w:r>
        <w:separator/>
      </w:r>
    </w:p>
  </w:footnote>
  <w:footnote w:type="continuationSeparator" w:id="0">
    <w:p w:rsidR="00741AA8" w:rsidP="0047338B" w:rsidRDefault="00741AA8" w14:paraId="41C8F39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47338B" w:rsidRDefault="0047338B" w14:paraId="70FEF0E8" w14:textId="77777777">
    <w:pPr>
      <w:pStyle w:val="Header"/>
    </w:pPr>
    <w:r>
      <w:rPr>
        <w:noProof/>
        <w:lang w:eastAsia="en-GB"/>
      </w:rPr>
      <w:drawing>
        <wp:anchor distT="0" distB="0" distL="114300" distR="114300" simplePos="0" relativeHeight="251659264" behindDoc="1" locked="0" layoutInCell="1" allowOverlap="1" wp14:anchorId="5A00D435" wp14:editId="6CD9CE44">
          <wp:simplePos x="0" y="0"/>
          <wp:positionH relativeFrom="column">
            <wp:posOffset>0</wp:posOffset>
          </wp:positionH>
          <wp:positionV relativeFrom="paragraph">
            <wp:posOffset>167005</wp:posOffset>
          </wp:positionV>
          <wp:extent cx="1413510" cy="1183005"/>
          <wp:effectExtent l="0" t="0" r="0" b="0"/>
          <wp:wrapTight wrapText="bothSides">
            <wp:wrapPolygon edited="0">
              <wp:start x="0" y="0"/>
              <wp:lineTo x="0" y="21217"/>
              <wp:lineTo x="21251" y="21217"/>
              <wp:lineTo x="21251"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3510" cy="118300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8D124B"/>
    <w:multiLevelType w:val="hybridMultilevel"/>
    <w:tmpl w:val="93A467E8"/>
    <w:lvl w:ilvl="0" w:tplc="34089FA8">
      <w:start w:val="19"/>
      <w:numFmt w:val="bullet"/>
      <w:lvlText w:val="-"/>
      <w:lvlJc w:val="left"/>
      <w:pPr>
        <w:ind w:left="720" w:hanging="360"/>
      </w:pPr>
      <w:rPr>
        <w:rFonts w:hint="default" w:ascii="Twinkl Cursive Looped" w:hAnsi="Twinkl Cursive Looped" w:eastAsia="Times New Roman" w:cs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378483706">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4908"/>
    <w:rsid w:val="00107790"/>
    <w:rsid w:val="00267CC3"/>
    <w:rsid w:val="002B3AB7"/>
    <w:rsid w:val="00345B86"/>
    <w:rsid w:val="0036091E"/>
    <w:rsid w:val="003779FF"/>
    <w:rsid w:val="003A662E"/>
    <w:rsid w:val="00422B99"/>
    <w:rsid w:val="0047338B"/>
    <w:rsid w:val="004D05D5"/>
    <w:rsid w:val="004D1BF4"/>
    <w:rsid w:val="005F6682"/>
    <w:rsid w:val="006918EF"/>
    <w:rsid w:val="006B40CF"/>
    <w:rsid w:val="00741AA8"/>
    <w:rsid w:val="007C4593"/>
    <w:rsid w:val="00952829"/>
    <w:rsid w:val="00A86584"/>
    <w:rsid w:val="00B36FDC"/>
    <w:rsid w:val="00C04908"/>
    <w:rsid w:val="00C401C8"/>
    <w:rsid w:val="00C60B18"/>
    <w:rsid w:val="00D3619A"/>
    <w:rsid w:val="00D45C81"/>
    <w:rsid w:val="00DB20AA"/>
    <w:rsid w:val="00DF532F"/>
    <w:rsid w:val="00FB1FA6"/>
    <w:rsid w:val="0131CC5A"/>
    <w:rsid w:val="0A461A0C"/>
    <w:rsid w:val="0B5A8D23"/>
    <w:rsid w:val="0B8CFD63"/>
    <w:rsid w:val="0D0FAB16"/>
    <w:rsid w:val="0E12194F"/>
    <w:rsid w:val="1162811C"/>
    <w:rsid w:val="11D20CC5"/>
    <w:rsid w:val="125C9921"/>
    <w:rsid w:val="13368C38"/>
    <w:rsid w:val="143780DB"/>
    <w:rsid w:val="16C63467"/>
    <w:rsid w:val="1967129F"/>
    <w:rsid w:val="1A6100DF"/>
    <w:rsid w:val="1AFADABC"/>
    <w:rsid w:val="1D6EC380"/>
    <w:rsid w:val="1EEC1BAA"/>
    <w:rsid w:val="21091A70"/>
    <w:rsid w:val="2162BE80"/>
    <w:rsid w:val="21E6801F"/>
    <w:rsid w:val="228C4945"/>
    <w:rsid w:val="2359111C"/>
    <w:rsid w:val="24DB4449"/>
    <w:rsid w:val="261AB18D"/>
    <w:rsid w:val="268BF4F5"/>
    <w:rsid w:val="26EB4EBB"/>
    <w:rsid w:val="28A893AC"/>
    <w:rsid w:val="2A283053"/>
    <w:rsid w:val="2A93545E"/>
    <w:rsid w:val="2DCFB2F5"/>
    <w:rsid w:val="31E8EE0E"/>
    <w:rsid w:val="33734074"/>
    <w:rsid w:val="361A7038"/>
    <w:rsid w:val="387F8374"/>
    <w:rsid w:val="3971A593"/>
    <w:rsid w:val="398872C5"/>
    <w:rsid w:val="3D8418AE"/>
    <w:rsid w:val="3F6F46EE"/>
    <w:rsid w:val="405D1CCA"/>
    <w:rsid w:val="4288CCA5"/>
    <w:rsid w:val="4382AE18"/>
    <w:rsid w:val="444D43A2"/>
    <w:rsid w:val="4632EDDE"/>
    <w:rsid w:val="47736B5E"/>
    <w:rsid w:val="4AC9749D"/>
    <w:rsid w:val="4B571E20"/>
    <w:rsid w:val="4BAEAD68"/>
    <w:rsid w:val="4C0A3369"/>
    <w:rsid w:val="4C5AF8D9"/>
    <w:rsid w:val="4F91F8D6"/>
    <w:rsid w:val="58B9B9E3"/>
    <w:rsid w:val="5C48C4A9"/>
    <w:rsid w:val="6283CE3C"/>
    <w:rsid w:val="63168BA5"/>
    <w:rsid w:val="63E94C40"/>
    <w:rsid w:val="64DB957C"/>
    <w:rsid w:val="64E2BC1B"/>
    <w:rsid w:val="6A55C2B6"/>
    <w:rsid w:val="6CD56163"/>
    <w:rsid w:val="701ED2D2"/>
    <w:rsid w:val="723260CF"/>
    <w:rsid w:val="750544DC"/>
    <w:rsid w:val="753C0B8D"/>
    <w:rsid w:val="7D654B66"/>
    <w:rsid w:val="7E130A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91551"/>
  <w15:chartTrackingRefBased/>
  <w15:docId w15:val="{F8FEF74A-5EAF-4835-8D0E-2A38B2231F6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unhideWhenUsed/>
    <w:rsid w:val="00C04908"/>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Header">
    <w:name w:val="header"/>
    <w:basedOn w:val="Normal"/>
    <w:link w:val="HeaderChar"/>
    <w:uiPriority w:val="99"/>
    <w:unhideWhenUsed/>
    <w:rsid w:val="0047338B"/>
    <w:pPr>
      <w:tabs>
        <w:tab w:val="center" w:pos="4513"/>
        <w:tab w:val="right" w:pos="9026"/>
      </w:tabs>
      <w:spacing w:after="0" w:line="240" w:lineRule="auto"/>
    </w:pPr>
  </w:style>
  <w:style w:type="character" w:styleId="HeaderChar" w:customStyle="1">
    <w:name w:val="Header Char"/>
    <w:basedOn w:val="DefaultParagraphFont"/>
    <w:link w:val="Header"/>
    <w:uiPriority w:val="99"/>
    <w:rsid w:val="0047338B"/>
  </w:style>
  <w:style w:type="paragraph" w:styleId="Footer">
    <w:name w:val="footer"/>
    <w:basedOn w:val="Normal"/>
    <w:link w:val="FooterChar"/>
    <w:uiPriority w:val="99"/>
    <w:unhideWhenUsed/>
    <w:rsid w:val="0047338B"/>
    <w:pPr>
      <w:tabs>
        <w:tab w:val="center" w:pos="4513"/>
        <w:tab w:val="right" w:pos="9026"/>
      </w:tabs>
      <w:spacing w:after="0" w:line="240" w:lineRule="auto"/>
    </w:pPr>
  </w:style>
  <w:style w:type="character" w:styleId="FooterChar" w:customStyle="1">
    <w:name w:val="Footer Char"/>
    <w:basedOn w:val="DefaultParagraphFont"/>
    <w:link w:val="Footer"/>
    <w:uiPriority w:val="99"/>
    <w:rsid w:val="0047338B"/>
  </w:style>
  <w:style w:type="paragraph" w:styleId="BalloonText">
    <w:name w:val="Balloon Text"/>
    <w:basedOn w:val="Normal"/>
    <w:link w:val="BalloonTextChar"/>
    <w:uiPriority w:val="99"/>
    <w:semiHidden/>
    <w:unhideWhenUsed/>
    <w:rsid w:val="0047338B"/>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47338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4215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customXml" Target="../customXml/item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2.xml" Id="rId11" /><Relationship Type="http://schemas.openxmlformats.org/officeDocument/2006/relationships/footnotes" Target="footnotes.xml" Id="rId5" /><Relationship Type="http://schemas.openxmlformats.org/officeDocument/2006/relationships/customXml" Target="../customXml/item1.xml" Id="rId10" /><Relationship Type="http://schemas.openxmlformats.org/officeDocument/2006/relationships/webSettings" Target="webSettings.xml" Id="rId4" /><Relationship Type="http://schemas.openxmlformats.org/officeDocument/2006/relationships/theme" Target="theme/theme1.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AC7D3B1F62064781812B830AC90CAD" ma:contentTypeVersion="11" ma:contentTypeDescription="Create a new document." ma:contentTypeScope="" ma:versionID="22029c897c5b096e99ae2609fad69edb">
  <xsd:schema xmlns:xsd="http://www.w3.org/2001/XMLSchema" xmlns:xs="http://www.w3.org/2001/XMLSchema" xmlns:p="http://schemas.microsoft.com/office/2006/metadata/properties" xmlns:ns2="0a1ca2eb-796e-45f8-b2f1-2ee678ad4099" xmlns:ns3="0914b84e-a6dd-4b58-8d44-e3f71d452bd9" targetNamespace="http://schemas.microsoft.com/office/2006/metadata/properties" ma:root="true" ma:fieldsID="8178a6c93faa955e5a072fd62ad4db35" ns2:_="" ns3:_="">
    <xsd:import namespace="0a1ca2eb-796e-45f8-b2f1-2ee678ad4099"/>
    <xsd:import namespace="0914b84e-a6dd-4b58-8d44-e3f71d452bd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1ca2eb-796e-45f8-b2f1-2ee678ad40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914b84e-a6dd-4b58-8d44-e3f71d452bd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1703424-fdb4-4fb3-a2c2-a7cb63b76ef7}" ma:internalName="TaxCatchAll" ma:showField="CatchAllData" ma:web="0914b84e-a6dd-4b58-8d44-e3f71d452b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914b84e-a6dd-4b58-8d44-e3f71d452bd9" xsi:nil="true"/>
    <lcf76f155ced4ddcb4097134ff3c332f xmlns="0a1ca2eb-796e-45f8-b2f1-2ee678ad409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DB68723-C384-4698-8B02-2FDD5F48155F}"/>
</file>

<file path=customXml/itemProps2.xml><?xml version="1.0" encoding="utf-8"?>
<ds:datastoreItem xmlns:ds="http://schemas.openxmlformats.org/officeDocument/2006/customXml" ds:itemID="{CCEDAD3C-0485-4E9E-AC20-E78E2457EC86}"/>
</file>

<file path=customXml/itemProps3.xml><?xml version="1.0" encoding="utf-8"?>
<ds:datastoreItem xmlns:ds="http://schemas.openxmlformats.org/officeDocument/2006/customXml" ds:itemID="{726AC87F-B379-42BC-BAE4-78EEF6A3E1D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Norfolk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Administrator</dc:creator>
  <keywords/>
  <dc:description/>
  <lastModifiedBy>Sarah Wilson</lastModifiedBy>
  <revision>5</revision>
  <lastPrinted>2021-04-29T13:42:00.0000000Z</lastPrinted>
  <dcterms:created xsi:type="dcterms:W3CDTF">2025-11-01T13:55:00.0000000Z</dcterms:created>
  <dcterms:modified xsi:type="dcterms:W3CDTF">2026-09-27T21:23:02.7773035Z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0x0101004AAC7D3B1F62064781812B830AC90CAD</vt:lpwstr>
  </property>
  <property fmtid="{D5CDD505-2E9C-101B-9397-08002B2CF9AE}" pid="3" name="MediaServiceImageTags">
    <vt:lpwstr/>
  </property>
</Properties>
</file>